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32E4" w:rsidRDefault="00CD32E4" w:rsidP="00FA71F9">
      <w:pPr>
        <w:spacing w:line="480" w:lineRule="auto"/>
        <w:jc w:val="center"/>
        <w:rPr>
          <w:rFonts w:ascii="Times New Roman" w:hAnsi="Times New Roman" w:cs="Times New Roman"/>
          <w:sz w:val="24"/>
          <w:szCs w:val="24"/>
        </w:rPr>
      </w:pPr>
    </w:p>
    <w:p w:rsidR="00CD32E4" w:rsidRDefault="00CD32E4" w:rsidP="00FA71F9">
      <w:pPr>
        <w:spacing w:line="480" w:lineRule="auto"/>
        <w:jc w:val="center"/>
        <w:rPr>
          <w:rFonts w:ascii="Times New Roman" w:hAnsi="Times New Roman" w:cs="Times New Roman"/>
          <w:sz w:val="24"/>
          <w:szCs w:val="24"/>
        </w:rPr>
      </w:pPr>
    </w:p>
    <w:p w:rsidR="00CD32E4" w:rsidRDefault="00CD32E4" w:rsidP="00FA71F9">
      <w:pPr>
        <w:spacing w:line="480" w:lineRule="auto"/>
        <w:jc w:val="center"/>
        <w:rPr>
          <w:rFonts w:ascii="Times New Roman" w:hAnsi="Times New Roman" w:cs="Times New Roman"/>
          <w:sz w:val="24"/>
          <w:szCs w:val="24"/>
        </w:rPr>
      </w:pPr>
    </w:p>
    <w:p w:rsidR="00CD32E4" w:rsidRDefault="00CD32E4" w:rsidP="00FA71F9">
      <w:pPr>
        <w:spacing w:line="480" w:lineRule="auto"/>
        <w:jc w:val="center"/>
        <w:rPr>
          <w:rFonts w:ascii="Times New Roman" w:hAnsi="Times New Roman" w:cs="Times New Roman"/>
          <w:sz w:val="24"/>
          <w:szCs w:val="24"/>
        </w:rPr>
      </w:pPr>
    </w:p>
    <w:p w:rsidR="00CD32E4" w:rsidRDefault="00CD32E4" w:rsidP="00FA71F9">
      <w:pPr>
        <w:spacing w:line="480" w:lineRule="auto"/>
        <w:jc w:val="center"/>
        <w:rPr>
          <w:rFonts w:ascii="Times New Roman" w:hAnsi="Times New Roman" w:cs="Times New Roman"/>
          <w:sz w:val="24"/>
          <w:szCs w:val="24"/>
        </w:rPr>
      </w:pPr>
    </w:p>
    <w:p w:rsidR="00CD32E4" w:rsidRDefault="00CD32E4" w:rsidP="00FA71F9">
      <w:pPr>
        <w:spacing w:line="480" w:lineRule="auto"/>
        <w:jc w:val="center"/>
        <w:rPr>
          <w:rFonts w:ascii="Times New Roman" w:hAnsi="Times New Roman" w:cs="Times New Roman"/>
          <w:sz w:val="24"/>
          <w:szCs w:val="24"/>
        </w:rPr>
      </w:pPr>
    </w:p>
    <w:p w:rsidR="00CD32E4" w:rsidRDefault="00CD32E4" w:rsidP="00FA71F9">
      <w:pPr>
        <w:spacing w:line="480" w:lineRule="auto"/>
        <w:jc w:val="center"/>
        <w:rPr>
          <w:rFonts w:ascii="Times New Roman" w:hAnsi="Times New Roman" w:cs="Times New Roman"/>
          <w:sz w:val="24"/>
          <w:szCs w:val="24"/>
        </w:rPr>
      </w:pPr>
    </w:p>
    <w:p w:rsidR="00A81665" w:rsidRPr="00FA71F9" w:rsidRDefault="00FA71F9" w:rsidP="00FA71F9">
      <w:pPr>
        <w:spacing w:line="480" w:lineRule="auto"/>
        <w:jc w:val="center"/>
        <w:rPr>
          <w:rFonts w:ascii="Times New Roman" w:hAnsi="Times New Roman" w:cs="Times New Roman"/>
          <w:sz w:val="24"/>
          <w:szCs w:val="24"/>
        </w:rPr>
      </w:pPr>
      <w:r w:rsidRPr="00FA71F9">
        <w:rPr>
          <w:rFonts w:ascii="Times New Roman" w:hAnsi="Times New Roman" w:cs="Times New Roman"/>
          <w:sz w:val="24"/>
          <w:szCs w:val="24"/>
        </w:rPr>
        <w:t>Sources of Funding and Implications</w:t>
      </w:r>
    </w:p>
    <w:p w:rsidR="00FA71F9" w:rsidRPr="00FA71F9" w:rsidRDefault="00FA71F9" w:rsidP="00FA71F9">
      <w:pPr>
        <w:spacing w:line="480" w:lineRule="auto"/>
        <w:jc w:val="center"/>
        <w:rPr>
          <w:rFonts w:ascii="Times New Roman" w:hAnsi="Times New Roman" w:cs="Times New Roman"/>
          <w:sz w:val="24"/>
          <w:szCs w:val="24"/>
        </w:rPr>
      </w:pPr>
      <w:r w:rsidRPr="00FA71F9">
        <w:rPr>
          <w:rFonts w:ascii="Times New Roman" w:hAnsi="Times New Roman" w:cs="Times New Roman"/>
          <w:sz w:val="24"/>
          <w:szCs w:val="24"/>
        </w:rPr>
        <w:t>Name</w:t>
      </w:r>
    </w:p>
    <w:p w:rsidR="00FA71F9" w:rsidRPr="00FA71F9" w:rsidRDefault="00FA71F9" w:rsidP="00FA71F9">
      <w:pPr>
        <w:spacing w:line="480" w:lineRule="auto"/>
        <w:jc w:val="center"/>
        <w:rPr>
          <w:rFonts w:ascii="Times New Roman" w:hAnsi="Times New Roman" w:cs="Times New Roman"/>
          <w:sz w:val="24"/>
          <w:szCs w:val="24"/>
        </w:rPr>
      </w:pPr>
      <w:r w:rsidRPr="00FA71F9">
        <w:rPr>
          <w:rFonts w:ascii="Times New Roman" w:hAnsi="Times New Roman" w:cs="Times New Roman"/>
          <w:sz w:val="24"/>
          <w:szCs w:val="24"/>
        </w:rPr>
        <w:t>Instructor`s Name</w:t>
      </w:r>
    </w:p>
    <w:p w:rsidR="00FA71F9" w:rsidRPr="00FA71F9" w:rsidRDefault="00FA71F9" w:rsidP="00FA71F9">
      <w:pPr>
        <w:spacing w:line="480" w:lineRule="auto"/>
        <w:jc w:val="center"/>
        <w:rPr>
          <w:rFonts w:ascii="Times New Roman" w:hAnsi="Times New Roman" w:cs="Times New Roman"/>
          <w:sz w:val="24"/>
          <w:szCs w:val="24"/>
        </w:rPr>
      </w:pPr>
      <w:r w:rsidRPr="00FA71F9">
        <w:rPr>
          <w:rFonts w:ascii="Times New Roman" w:hAnsi="Times New Roman" w:cs="Times New Roman"/>
          <w:sz w:val="24"/>
          <w:szCs w:val="24"/>
        </w:rPr>
        <w:t>Name of Course</w:t>
      </w:r>
    </w:p>
    <w:p w:rsidR="00FA71F9" w:rsidRDefault="00FA71F9" w:rsidP="00FA71F9">
      <w:pPr>
        <w:spacing w:line="480" w:lineRule="auto"/>
        <w:jc w:val="center"/>
        <w:rPr>
          <w:rFonts w:ascii="Times New Roman" w:hAnsi="Times New Roman" w:cs="Times New Roman"/>
          <w:sz w:val="24"/>
          <w:szCs w:val="24"/>
        </w:rPr>
      </w:pPr>
      <w:r w:rsidRPr="00FA71F9">
        <w:rPr>
          <w:rFonts w:ascii="Times New Roman" w:hAnsi="Times New Roman" w:cs="Times New Roman"/>
          <w:sz w:val="24"/>
          <w:szCs w:val="24"/>
        </w:rPr>
        <w:t>Date</w:t>
      </w:r>
    </w:p>
    <w:p w:rsidR="00FA71F9" w:rsidRDefault="00FA71F9" w:rsidP="00FA71F9">
      <w:pPr>
        <w:spacing w:line="480" w:lineRule="auto"/>
        <w:jc w:val="center"/>
        <w:rPr>
          <w:rFonts w:ascii="Times New Roman" w:hAnsi="Times New Roman" w:cs="Times New Roman"/>
          <w:sz w:val="24"/>
          <w:szCs w:val="24"/>
        </w:rPr>
      </w:pPr>
    </w:p>
    <w:p w:rsidR="00FA71F9" w:rsidRDefault="00FA71F9" w:rsidP="00FA71F9">
      <w:pPr>
        <w:spacing w:line="480" w:lineRule="auto"/>
        <w:jc w:val="center"/>
        <w:rPr>
          <w:rFonts w:ascii="Times New Roman" w:hAnsi="Times New Roman" w:cs="Times New Roman"/>
          <w:sz w:val="24"/>
          <w:szCs w:val="24"/>
        </w:rPr>
      </w:pPr>
    </w:p>
    <w:p w:rsidR="00FA71F9" w:rsidRDefault="00FA71F9" w:rsidP="00FA71F9">
      <w:pPr>
        <w:spacing w:line="480" w:lineRule="auto"/>
        <w:jc w:val="center"/>
        <w:rPr>
          <w:rFonts w:ascii="Times New Roman" w:hAnsi="Times New Roman" w:cs="Times New Roman"/>
          <w:sz w:val="24"/>
          <w:szCs w:val="24"/>
        </w:rPr>
      </w:pPr>
    </w:p>
    <w:p w:rsidR="00FA71F9" w:rsidRDefault="00FA71F9" w:rsidP="00FA71F9">
      <w:pPr>
        <w:spacing w:line="480" w:lineRule="auto"/>
        <w:jc w:val="center"/>
        <w:rPr>
          <w:rFonts w:ascii="Times New Roman" w:hAnsi="Times New Roman" w:cs="Times New Roman"/>
          <w:sz w:val="24"/>
          <w:szCs w:val="24"/>
        </w:rPr>
      </w:pPr>
    </w:p>
    <w:p w:rsidR="00FA71F9" w:rsidRDefault="00FA71F9" w:rsidP="00CD32E4">
      <w:pPr>
        <w:spacing w:line="480" w:lineRule="auto"/>
        <w:rPr>
          <w:rFonts w:ascii="Times New Roman" w:hAnsi="Times New Roman" w:cs="Times New Roman"/>
          <w:sz w:val="24"/>
          <w:szCs w:val="24"/>
        </w:rPr>
      </w:pPr>
    </w:p>
    <w:p w:rsidR="00FA71F9" w:rsidRDefault="00FA71F9" w:rsidP="00FA71F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Sources of Funding and Implications</w:t>
      </w:r>
    </w:p>
    <w:p w:rsidR="004109FB" w:rsidRPr="004109FB" w:rsidRDefault="004109FB" w:rsidP="004109FB">
      <w:pPr>
        <w:spacing w:line="480" w:lineRule="auto"/>
        <w:rPr>
          <w:rFonts w:ascii="Times New Roman" w:hAnsi="Times New Roman" w:cs="Times New Roman"/>
          <w:sz w:val="24"/>
          <w:szCs w:val="24"/>
        </w:rPr>
      </w:pPr>
      <w:r w:rsidRPr="004109FB">
        <w:rPr>
          <w:rFonts w:ascii="Times New Roman" w:hAnsi="Times New Roman" w:cs="Times New Roman"/>
          <w:sz w:val="24"/>
          <w:szCs w:val="24"/>
        </w:rPr>
        <w:t>Public, private partnership</w:t>
      </w:r>
    </w:p>
    <w:p w:rsidR="004109FB" w:rsidRPr="004109FB" w:rsidRDefault="004109FB" w:rsidP="004109FB">
      <w:pPr>
        <w:spacing w:line="480" w:lineRule="auto"/>
        <w:rPr>
          <w:rFonts w:ascii="Times New Roman" w:hAnsi="Times New Roman" w:cs="Times New Roman"/>
          <w:sz w:val="24"/>
          <w:szCs w:val="24"/>
        </w:rPr>
      </w:pPr>
      <w:r w:rsidRPr="004109FB">
        <w:rPr>
          <w:rFonts w:ascii="Times New Roman" w:hAnsi="Times New Roman" w:cs="Times New Roman"/>
          <w:sz w:val="24"/>
          <w:szCs w:val="24"/>
        </w:rPr>
        <w:t>A company can obtain funding to finance its projects through this kind of relationship. In this case, the company would identify a suitable market where it presents its plan with an aim to attract investors. Investors can be creditors or shareholders. In the case of shareholders, the company will float shares that these suitors can buy. In exchange for a stake of ownership into the company, they inject their funds that would benefit the company in consideration in its expansion operations. On the other hand, the company would obtain credit from investors, in which case</w:t>
      </w:r>
      <w:r w:rsidR="00F80D32">
        <w:rPr>
          <w:rFonts w:ascii="Times New Roman" w:hAnsi="Times New Roman" w:cs="Times New Roman"/>
          <w:sz w:val="24"/>
          <w:szCs w:val="24"/>
        </w:rPr>
        <w:t xml:space="preserve"> they would be called creditor (</w:t>
      </w:r>
      <w:r w:rsidR="00F80D32">
        <w:rPr>
          <w:rFonts w:ascii="Times New Roman" w:hAnsi="Times New Roman" w:cs="Times New Roman"/>
          <w:color w:val="222222"/>
          <w:sz w:val="24"/>
          <w:szCs w:val="24"/>
          <w:shd w:val="clear" w:color="auto" w:fill="FFFFFF"/>
        </w:rPr>
        <w:t xml:space="preserve">Brooks, </w:t>
      </w:r>
      <w:r w:rsidR="00F80D32" w:rsidRPr="00F80D32">
        <w:rPr>
          <w:rFonts w:ascii="Times New Roman" w:hAnsi="Times New Roman" w:cs="Times New Roman"/>
          <w:color w:val="222222"/>
          <w:sz w:val="24"/>
          <w:szCs w:val="24"/>
          <w:shd w:val="clear" w:color="auto" w:fill="FFFFFF"/>
        </w:rPr>
        <w:t>2015). </w:t>
      </w:r>
      <w:r w:rsidRPr="004109FB">
        <w:rPr>
          <w:rFonts w:ascii="Times New Roman" w:hAnsi="Times New Roman" w:cs="Times New Roman"/>
          <w:sz w:val="24"/>
          <w:szCs w:val="24"/>
        </w:rPr>
        <w:t>The creditors would issues loans the repayments to which they would be entitled as per the agreements. In some cases, however, the firm may pursue joint ventures where it joins efforts another firm or group to continue a particular investment objective and would go separate ways of accomplishing the business. There is no boundary as to whom the can engage in regards to this category.</w:t>
      </w:r>
    </w:p>
    <w:p w:rsidR="004109FB" w:rsidRPr="004109FB" w:rsidRDefault="004109FB" w:rsidP="004109FB">
      <w:pPr>
        <w:spacing w:line="480" w:lineRule="auto"/>
        <w:rPr>
          <w:rFonts w:ascii="Times New Roman" w:hAnsi="Times New Roman" w:cs="Times New Roman"/>
          <w:sz w:val="24"/>
          <w:szCs w:val="24"/>
        </w:rPr>
      </w:pPr>
      <w:r w:rsidRPr="004109FB">
        <w:rPr>
          <w:rFonts w:ascii="Times New Roman" w:hAnsi="Times New Roman" w:cs="Times New Roman"/>
          <w:sz w:val="24"/>
          <w:szCs w:val="24"/>
        </w:rPr>
        <w:t>Bond issuance</w:t>
      </w:r>
    </w:p>
    <w:p w:rsidR="004109FB" w:rsidRPr="004109FB" w:rsidRDefault="004109FB" w:rsidP="004109FB">
      <w:pPr>
        <w:spacing w:line="480" w:lineRule="auto"/>
        <w:rPr>
          <w:rFonts w:ascii="Times New Roman" w:hAnsi="Times New Roman" w:cs="Times New Roman"/>
          <w:sz w:val="24"/>
          <w:szCs w:val="24"/>
        </w:rPr>
      </w:pPr>
      <w:r w:rsidRPr="004109FB">
        <w:rPr>
          <w:rFonts w:ascii="Times New Roman" w:hAnsi="Times New Roman" w:cs="Times New Roman"/>
          <w:sz w:val="24"/>
          <w:szCs w:val="24"/>
        </w:rPr>
        <w:t>A bond is a financial instrument that proves the existence of indebtedness of the issuer to the buyer. Under the terms of the agreement, the issuer is obliged to repay the bond`s principal and interest rates later. The interest, fondly called coupons, is paid biannually and annually while the principal repayment is at maturity. Bonds are divided into two categories, municipal and corporate bonds. Local governments issue municipal bonds in financing public projects while corporations primarily issue corporate bonds. Bonds are issued on primary markets through underwriting where syndicators buy all the issuance from the company for later sale on</w:t>
      </w:r>
      <w:r w:rsidR="00F80D32">
        <w:rPr>
          <w:rFonts w:ascii="Times New Roman" w:hAnsi="Times New Roman" w:cs="Times New Roman"/>
          <w:sz w:val="24"/>
          <w:szCs w:val="24"/>
        </w:rPr>
        <w:t xml:space="preserve"> secondary markets to investors</w:t>
      </w:r>
      <w:r w:rsidR="00F80D32" w:rsidRPr="00F80D32">
        <w:rPr>
          <w:rFonts w:ascii="Times New Roman" w:hAnsi="Times New Roman" w:cs="Times New Roman"/>
          <w:color w:val="222222"/>
          <w:sz w:val="24"/>
          <w:szCs w:val="24"/>
          <w:shd w:val="clear" w:color="auto" w:fill="FFFFFF"/>
        </w:rPr>
        <w:t xml:space="preserve"> </w:t>
      </w:r>
      <w:r w:rsidR="00F80D32">
        <w:rPr>
          <w:rFonts w:ascii="Times New Roman" w:hAnsi="Times New Roman" w:cs="Times New Roman"/>
          <w:color w:val="222222"/>
          <w:sz w:val="24"/>
          <w:szCs w:val="24"/>
          <w:shd w:val="clear" w:color="auto" w:fill="FFFFFF"/>
        </w:rPr>
        <w:t>(Miyajima, Mohanty</w:t>
      </w:r>
      <w:r w:rsidR="00CD32E4">
        <w:rPr>
          <w:rFonts w:ascii="Times New Roman" w:hAnsi="Times New Roman" w:cs="Times New Roman"/>
          <w:color w:val="222222"/>
          <w:sz w:val="24"/>
          <w:szCs w:val="24"/>
          <w:shd w:val="clear" w:color="auto" w:fill="FFFFFF"/>
        </w:rPr>
        <w:t xml:space="preserve"> </w:t>
      </w:r>
      <w:r w:rsidR="00F80D32">
        <w:rPr>
          <w:rFonts w:ascii="Times New Roman" w:hAnsi="Times New Roman" w:cs="Times New Roman"/>
          <w:color w:val="222222"/>
          <w:sz w:val="24"/>
          <w:szCs w:val="24"/>
          <w:shd w:val="clear" w:color="auto" w:fill="FFFFFF"/>
        </w:rPr>
        <w:t xml:space="preserve">&amp; Chan, </w:t>
      </w:r>
      <w:r w:rsidR="00F80D32" w:rsidRPr="00F80D32">
        <w:rPr>
          <w:rFonts w:ascii="Times New Roman" w:hAnsi="Times New Roman" w:cs="Times New Roman"/>
          <w:color w:val="222222"/>
          <w:sz w:val="24"/>
          <w:szCs w:val="24"/>
          <w:shd w:val="clear" w:color="auto" w:fill="FFFFFF"/>
        </w:rPr>
        <w:t xml:space="preserve">2015). </w:t>
      </w:r>
      <w:r w:rsidRPr="004109FB">
        <w:rPr>
          <w:rFonts w:ascii="Times New Roman" w:hAnsi="Times New Roman" w:cs="Times New Roman"/>
          <w:sz w:val="24"/>
          <w:szCs w:val="24"/>
        </w:rPr>
        <w:t xml:space="preserve"> While the interest rates on </w:t>
      </w:r>
      <w:r w:rsidRPr="004109FB">
        <w:rPr>
          <w:rFonts w:ascii="Times New Roman" w:hAnsi="Times New Roman" w:cs="Times New Roman"/>
          <w:sz w:val="24"/>
          <w:szCs w:val="24"/>
        </w:rPr>
        <w:lastRenderedPageBreak/>
        <w:t>bonds are predetermined and known, the price is not usually fixed and as such fluctuates with market interest rates.  The use of bonds as a source of financing is an excellent alternative to issue of securities and shares in that it lowers the cost of capital. Bonds are debts, and debts are cheaper sources of financing relative to equity. As such, rising debts, carefully, to some levels would determine a weight average cost of capital that is relatively cheaper. Furthermore, when it comes to taxation, the interest payable is tax exempt and so driving down financial outflows th</w:t>
      </w:r>
      <w:r w:rsidR="00F80D32">
        <w:rPr>
          <w:rFonts w:ascii="Times New Roman" w:hAnsi="Times New Roman" w:cs="Times New Roman"/>
          <w:sz w:val="24"/>
          <w:szCs w:val="24"/>
        </w:rPr>
        <w:t xml:space="preserve">at reduce income </w:t>
      </w:r>
      <w:r w:rsidR="00F80D32">
        <w:rPr>
          <w:rFonts w:ascii="Times New Roman" w:hAnsi="Times New Roman" w:cs="Times New Roman"/>
          <w:color w:val="222222"/>
          <w:sz w:val="24"/>
          <w:szCs w:val="24"/>
          <w:shd w:val="clear" w:color="auto" w:fill="FFFFFF"/>
        </w:rPr>
        <w:t xml:space="preserve">(Miyajima, Mohanty&amp; Chan, </w:t>
      </w:r>
      <w:r w:rsidR="00F80D32" w:rsidRPr="00F80D32">
        <w:rPr>
          <w:rFonts w:ascii="Times New Roman" w:hAnsi="Times New Roman" w:cs="Times New Roman"/>
          <w:color w:val="222222"/>
          <w:sz w:val="24"/>
          <w:szCs w:val="24"/>
          <w:shd w:val="clear" w:color="auto" w:fill="FFFFFF"/>
        </w:rPr>
        <w:t xml:space="preserve">2015). </w:t>
      </w:r>
      <w:r w:rsidR="00F80D32" w:rsidRPr="004109FB">
        <w:rPr>
          <w:rFonts w:ascii="Times New Roman" w:hAnsi="Times New Roman" w:cs="Times New Roman"/>
          <w:sz w:val="24"/>
          <w:szCs w:val="24"/>
        </w:rPr>
        <w:t xml:space="preserve"> </w:t>
      </w:r>
    </w:p>
    <w:p w:rsidR="004109FB" w:rsidRPr="004109FB" w:rsidRDefault="004109FB" w:rsidP="004109FB">
      <w:pPr>
        <w:spacing w:line="480" w:lineRule="auto"/>
        <w:rPr>
          <w:rFonts w:ascii="Times New Roman" w:hAnsi="Times New Roman" w:cs="Times New Roman"/>
          <w:sz w:val="24"/>
          <w:szCs w:val="24"/>
        </w:rPr>
      </w:pPr>
      <w:r w:rsidRPr="004109FB">
        <w:rPr>
          <w:rFonts w:ascii="Times New Roman" w:hAnsi="Times New Roman" w:cs="Times New Roman"/>
          <w:sz w:val="24"/>
          <w:szCs w:val="24"/>
        </w:rPr>
        <w:t>Community-Based Organizations (NGO)</w:t>
      </w:r>
    </w:p>
    <w:p w:rsidR="004109FB" w:rsidRPr="004109FB" w:rsidRDefault="004109FB" w:rsidP="004109FB">
      <w:pPr>
        <w:spacing w:line="480" w:lineRule="auto"/>
        <w:rPr>
          <w:rFonts w:ascii="Times New Roman" w:hAnsi="Times New Roman" w:cs="Times New Roman"/>
          <w:sz w:val="24"/>
          <w:szCs w:val="24"/>
        </w:rPr>
      </w:pPr>
      <w:r w:rsidRPr="004109FB">
        <w:rPr>
          <w:rFonts w:ascii="Times New Roman" w:hAnsi="Times New Roman" w:cs="Times New Roman"/>
          <w:sz w:val="24"/>
          <w:szCs w:val="24"/>
        </w:rPr>
        <w:t xml:space="preserve">NGOs are organizations that are non-profit whose primary involvement is humanitarian, school and similar social activities. The aim of their activities is supplementing government efforts, addressing issues that are vital to the society in consideration, but the government appears to have fallen short in solving them. Although they are community centered and founded, it is therefore not uncommon to </w:t>
      </w:r>
      <w:r w:rsidR="00F80D32">
        <w:rPr>
          <w:rFonts w:ascii="Times New Roman" w:hAnsi="Times New Roman" w:cs="Times New Roman"/>
          <w:sz w:val="24"/>
          <w:szCs w:val="24"/>
        </w:rPr>
        <w:t xml:space="preserve">find that governments fund </w:t>
      </w:r>
      <w:proofErr w:type="gramStart"/>
      <w:r w:rsidR="00F80D32">
        <w:rPr>
          <w:rFonts w:ascii="Times New Roman" w:hAnsi="Times New Roman" w:cs="Times New Roman"/>
          <w:sz w:val="24"/>
          <w:szCs w:val="24"/>
        </w:rPr>
        <w:t>them</w:t>
      </w:r>
      <w:proofErr w:type="gramEnd"/>
      <w:r w:rsidR="00F80D32">
        <w:rPr>
          <w:rFonts w:ascii="Times New Roman" w:hAnsi="Times New Roman" w:cs="Times New Roman"/>
          <w:sz w:val="24"/>
          <w:szCs w:val="24"/>
        </w:rPr>
        <w:t xml:space="preserve"> </w:t>
      </w:r>
      <w:r w:rsidR="00F80D32">
        <w:rPr>
          <w:rFonts w:ascii="Times New Roman" w:hAnsi="Times New Roman" w:cs="Times New Roman"/>
          <w:color w:val="222222"/>
          <w:sz w:val="24"/>
          <w:szCs w:val="24"/>
          <w:shd w:val="clear" w:color="auto" w:fill="FFFFFF"/>
        </w:rPr>
        <w:t xml:space="preserve">(Zhan&amp; Tang, </w:t>
      </w:r>
      <w:r w:rsidR="00F80D32" w:rsidRPr="00F80D32">
        <w:rPr>
          <w:rFonts w:ascii="Times New Roman" w:hAnsi="Times New Roman" w:cs="Times New Roman"/>
          <w:color w:val="222222"/>
          <w:sz w:val="24"/>
          <w:szCs w:val="24"/>
          <w:shd w:val="clear" w:color="auto" w:fill="FFFFFF"/>
        </w:rPr>
        <w:t xml:space="preserve">2016). </w:t>
      </w:r>
      <w:r w:rsidRPr="004109FB">
        <w:rPr>
          <w:rFonts w:ascii="Times New Roman" w:hAnsi="Times New Roman" w:cs="Times New Roman"/>
          <w:sz w:val="24"/>
          <w:szCs w:val="24"/>
        </w:rPr>
        <w:t xml:space="preserve"> According to the nature of their work and definition, they do not make their own money to run their operations. They get the same from well-wishers, both from private citizens as well as from companies. A company may see the need to engage in corporate social responsibility where it embarks on the voyage to give back to society as dictated by the belief of various tenets. An NGO may at one point have enough funds that are not immediately needed but see it fit to advance the same to a company engaging in uplifting society activities th</w:t>
      </w:r>
      <w:r w:rsidR="00F80D32">
        <w:rPr>
          <w:rFonts w:ascii="Times New Roman" w:hAnsi="Times New Roman" w:cs="Times New Roman"/>
          <w:sz w:val="24"/>
          <w:szCs w:val="24"/>
        </w:rPr>
        <w:t xml:space="preserve">at the NGO in question approves </w:t>
      </w:r>
      <w:r w:rsidR="00F80D32">
        <w:rPr>
          <w:rFonts w:ascii="Times New Roman" w:hAnsi="Times New Roman" w:cs="Times New Roman"/>
          <w:color w:val="222222"/>
          <w:sz w:val="24"/>
          <w:szCs w:val="24"/>
          <w:shd w:val="clear" w:color="auto" w:fill="FFFFFF"/>
        </w:rPr>
        <w:t xml:space="preserve">(Zhan&amp; Tang, </w:t>
      </w:r>
      <w:r w:rsidR="00F80D32" w:rsidRPr="00F80D32">
        <w:rPr>
          <w:rFonts w:ascii="Times New Roman" w:hAnsi="Times New Roman" w:cs="Times New Roman"/>
          <w:color w:val="222222"/>
          <w:sz w:val="24"/>
          <w:szCs w:val="24"/>
          <w:shd w:val="clear" w:color="auto" w:fill="FFFFFF"/>
        </w:rPr>
        <w:t xml:space="preserve">2016). </w:t>
      </w:r>
      <w:r w:rsidR="00F80D32" w:rsidRPr="004109FB">
        <w:rPr>
          <w:rFonts w:ascii="Times New Roman" w:hAnsi="Times New Roman" w:cs="Times New Roman"/>
          <w:sz w:val="24"/>
          <w:szCs w:val="24"/>
        </w:rPr>
        <w:t xml:space="preserve"> </w:t>
      </w:r>
    </w:p>
    <w:p w:rsidR="00BF4DC5" w:rsidRDefault="00BF4DC5" w:rsidP="004109FB">
      <w:pPr>
        <w:spacing w:line="480" w:lineRule="auto"/>
        <w:rPr>
          <w:rFonts w:ascii="Times New Roman" w:hAnsi="Times New Roman" w:cs="Times New Roman"/>
          <w:sz w:val="24"/>
          <w:szCs w:val="24"/>
        </w:rPr>
      </w:pPr>
    </w:p>
    <w:p w:rsidR="00BF4DC5" w:rsidRDefault="00BF4DC5" w:rsidP="004109FB">
      <w:pPr>
        <w:spacing w:line="480" w:lineRule="auto"/>
        <w:rPr>
          <w:rFonts w:ascii="Times New Roman" w:hAnsi="Times New Roman" w:cs="Times New Roman"/>
          <w:sz w:val="24"/>
          <w:szCs w:val="24"/>
        </w:rPr>
      </w:pPr>
    </w:p>
    <w:p w:rsidR="004109FB" w:rsidRPr="004109FB" w:rsidRDefault="004109FB" w:rsidP="004109FB">
      <w:pPr>
        <w:spacing w:line="480" w:lineRule="auto"/>
        <w:rPr>
          <w:rFonts w:ascii="Times New Roman" w:hAnsi="Times New Roman" w:cs="Times New Roman"/>
          <w:sz w:val="24"/>
          <w:szCs w:val="24"/>
        </w:rPr>
      </w:pPr>
      <w:r w:rsidRPr="004109FB">
        <w:rPr>
          <w:rFonts w:ascii="Times New Roman" w:hAnsi="Times New Roman" w:cs="Times New Roman"/>
          <w:sz w:val="24"/>
          <w:szCs w:val="24"/>
        </w:rPr>
        <w:lastRenderedPageBreak/>
        <w:t>Multi-level government financing</w:t>
      </w:r>
    </w:p>
    <w:p w:rsidR="004109FB" w:rsidRPr="004109FB" w:rsidRDefault="004109FB" w:rsidP="004109FB">
      <w:pPr>
        <w:spacing w:line="480" w:lineRule="auto"/>
        <w:rPr>
          <w:rFonts w:ascii="Times New Roman" w:hAnsi="Times New Roman" w:cs="Times New Roman"/>
          <w:sz w:val="24"/>
          <w:szCs w:val="24"/>
        </w:rPr>
      </w:pPr>
      <w:r w:rsidRPr="004109FB">
        <w:rPr>
          <w:rFonts w:ascii="Times New Roman" w:hAnsi="Times New Roman" w:cs="Times New Roman"/>
          <w:sz w:val="24"/>
          <w:szCs w:val="24"/>
        </w:rPr>
        <w:t>The government partners with public and private companies in the pursuit of specific projects. The government has a sole responsibility towards the betterment of the welfare of its citizens by putting in place structures and mechanisms to this effect. The structures may be in the form of schools, hospitals and even humanitarian aid during disasters that warrant such a move. And yet, no government is self-sufficient, owing to the complexities of the nature of this responsibility. As such, the government works with companies to bridge the gap. Sometimes it is not that it lacks funds, but it does not have time and the expertise in handling specific issues. A company that expresses its interest in working with the government, in this case, would, therefore, receive financial aid and funding from</w:t>
      </w:r>
      <w:r w:rsidR="00F80D32">
        <w:rPr>
          <w:rFonts w:ascii="Times New Roman" w:hAnsi="Times New Roman" w:cs="Times New Roman"/>
          <w:sz w:val="24"/>
          <w:szCs w:val="24"/>
        </w:rPr>
        <w:t xml:space="preserve"> it to finance the operations </w:t>
      </w:r>
      <w:r w:rsidR="00F80D32">
        <w:rPr>
          <w:rFonts w:ascii="Times New Roman" w:hAnsi="Times New Roman" w:cs="Times New Roman"/>
          <w:color w:val="222222"/>
          <w:sz w:val="24"/>
          <w:szCs w:val="24"/>
          <w:shd w:val="clear" w:color="auto" w:fill="FFFFFF"/>
        </w:rPr>
        <w:t xml:space="preserve">(Zhan&amp; Tang, </w:t>
      </w:r>
      <w:r w:rsidR="00F80D32" w:rsidRPr="00F80D32">
        <w:rPr>
          <w:rFonts w:ascii="Times New Roman" w:hAnsi="Times New Roman" w:cs="Times New Roman"/>
          <w:color w:val="222222"/>
          <w:sz w:val="24"/>
          <w:szCs w:val="24"/>
          <w:shd w:val="clear" w:color="auto" w:fill="FFFFFF"/>
        </w:rPr>
        <w:t xml:space="preserve">2016). </w:t>
      </w:r>
      <w:r w:rsidR="00F80D32" w:rsidRPr="004109FB">
        <w:rPr>
          <w:rFonts w:ascii="Times New Roman" w:hAnsi="Times New Roman" w:cs="Times New Roman"/>
          <w:sz w:val="24"/>
          <w:szCs w:val="24"/>
        </w:rPr>
        <w:t xml:space="preserve"> </w:t>
      </w:r>
    </w:p>
    <w:p w:rsidR="004109FB" w:rsidRPr="004109FB" w:rsidRDefault="004109FB" w:rsidP="004109FB">
      <w:pPr>
        <w:spacing w:line="480" w:lineRule="auto"/>
        <w:rPr>
          <w:rFonts w:ascii="Times New Roman" w:hAnsi="Times New Roman" w:cs="Times New Roman"/>
          <w:sz w:val="24"/>
          <w:szCs w:val="24"/>
        </w:rPr>
      </w:pPr>
      <w:r w:rsidRPr="004109FB">
        <w:rPr>
          <w:rFonts w:ascii="Times New Roman" w:hAnsi="Times New Roman" w:cs="Times New Roman"/>
          <w:sz w:val="24"/>
          <w:szCs w:val="24"/>
        </w:rPr>
        <w:t>Grants</w:t>
      </w:r>
    </w:p>
    <w:p w:rsidR="004109FB" w:rsidRPr="004109FB" w:rsidRDefault="004109FB" w:rsidP="004109FB">
      <w:pPr>
        <w:spacing w:line="480" w:lineRule="auto"/>
        <w:rPr>
          <w:rFonts w:ascii="Times New Roman" w:hAnsi="Times New Roman" w:cs="Times New Roman"/>
          <w:sz w:val="24"/>
          <w:szCs w:val="24"/>
        </w:rPr>
      </w:pPr>
      <w:r w:rsidRPr="004109FB">
        <w:rPr>
          <w:rFonts w:ascii="Times New Roman" w:hAnsi="Times New Roman" w:cs="Times New Roman"/>
          <w:sz w:val="24"/>
          <w:szCs w:val="24"/>
        </w:rPr>
        <w:t xml:space="preserve">Grants are no repayable funds advanced by one part, </w:t>
      </w:r>
      <w:r w:rsidR="00CD32E4" w:rsidRPr="004109FB">
        <w:rPr>
          <w:rFonts w:ascii="Times New Roman" w:hAnsi="Times New Roman" w:cs="Times New Roman"/>
          <w:sz w:val="24"/>
          <w:szCs w:val="24"/>
        </w:rPr>
        <w:t>grant makers</w:t>
      </w:r>
      <w:r w:rsidRPr="004109FB">
        <w:rPr>
          <w:rFonts w:ascii="Times New Roman" w:hAnsi="Times New Roman" w:cs="Times New Roman"/>
          <w:sz w:val="24"/>
          <w:szCs w:val="24"/>
        </w:rPr>
        <w:t xml:space="preserve">, to another who are recipients. Recipients are mostly, but not always, non-governmental organizations. However, it is possible to advance the same to private individuals, institutions, and even businesses.  Reporting and follow up, mainly as an assurance of accountability for further receipts, characterize this form of funding. To obtain grants, the party seeking it writes a proposal either as own initiative or by responding to request for proposal. While this form of financing does not have a financial responsibility of repayment, they are not suitable for a profit-making enterprise. In fact, it is sporadic for such a company to receive this kind of funding. Chances reduce further if the company has no record of engaging in corporate social responsibility. Most grant makers require the recipients to have a tax exemption status, and so that essentially means profit-making organizations stand remarkably slim chances of financing their operations through this method. </w:t>
      </w:r>
      <w:r w:rsidRPr="004109FB">
        <w:rPr>
          <w:rFonts w:ascii="Times New Roman" w:hAnsi="Times New Roman" w:cs="Times New Roman"/>
          <w:sz w:val="24"/>
          <w:szCs w:val="24"/>
        </w:rPr>
        <w:lastRenderedPageBreak/>
        <w:t xml:space="preserve">Although the tax and other entities, depending on the terms as set by the </w:t>
      </w:r>
      <w:proofErr w:type="spellStart"/>
      <w:r w:rsidRPr="004109FB">
        <w:rPr>
          <w:rFonts w:ascii="Times New Roman" w:hAnsi="Times New Roman" w:cs="Times New Roman"/>
          <w:sz w:val="24"/>
          <w:szCs w:val="24"/>
        </w:rPr>
        <w:t>grantmakers</w:t>
      </w:r>
      <w:proofErr w:type="spellEnd"/>
      <w:r w:rsidRPr="004109FB">
        <w:rPr>
          <w:rFonts w:ascii="Times New Roman" w:hAnsi="Times New Roman" w:cs="Times New Roman"/>
          <w:sz w:val="24"/>
          <w:szCs w:val="24"/>
        </w:rPr>
        <w:t>, can qualify for this funding, it is not a dependable way of operations financing. No one is ever sure that they would receive it, by the dates and in amounts that they need. But expenses, as long as the entity is still in existence, are definite. Therefore, this method would only be suitable if used alongside other methods.</w:t>
      </w:r>
    </w:p>
    <w:p w:rsidR="004109FB" w:rsidRPr="004109FB" w:rsidRDefault="004109FB" w:rsidP="004109FB">
      <w:pPr>
        <w:spacing w:line="480" w:lineRule="auto"/>
        <w:rPr>
          <w:rFonts w:ascii="Times New Roman" w:hAnsi="Times New Roman" w:cs="Times New Roman"/>
          <w:sz w:val="24"/>
          <w:szCs w:val="24"/>
        </w:rPr>
      </w:pPr>
      <w:r w:rsidRPr="004109FB">
        <w:rPr>
          <w:rFonts w:ascii="Times New Roman" w:hAnsi="Times New Roman" w:cs="Times New Roman"/>
          <w:sz w:val="24"/>
          <w:szCs w:val="24"/>
        </w:rPr>
        <w:t>Effects of taxation</w:t>
      </w:r>
    </w:p>
    <w:p w:rsidR="004109FB" w:rsidRPr="004109FB" w:rsidRDefault="004109FB" w:rsidP="004109FB">
      <w:pPr>
        <w:spacing w:line="480" w:lineRule="auto"/>
        <w:rPr>
          <w:rFonts w:ascii="Times New Roman" w:hAnsi="Times New Roman" w:cs="Times New Roman"/>
          <w:sz w:val="24"/>
          <w:szCs w:val="24"/>
        </w:rPr>
      </w:pPr>
      <w:r w:rsidRPr="004109FB">
        <w:rPr>
          <w:rFonts w:ascii="Times New Roman" w:hAnsi="Times New Roman" w:cs="Times New Roman"/>
          <w:sz w:val="24"/>
          <w:szCs w:val="24"/>
        </w:rPr>
        <w:t>Tax is a compulsory levy imposed by governments to individuals and businesses to finance their operations with no direct and guaranteed, return of benefits. Tax is imposed on the income the subjects make from their activities as specified and defined in the taxation laws of the cou</w:t>
      </w:r>
      <w:r w:rsidR="00F80D32">
        <w:rPr>
          <w:rFonts w:ascii="Times New Roman" w:hAnsi="Times New Roman" w:cs="Times New Roman"/>
          <w:sz w:val="24"/>
          <w:szCs w:val="24"/>
        </w:rPr>
        <w:t xml:space="preserve">ntry of operation and residence </w:t>
      </w:r>
      <w:r w:rsidR="00F80D32">
        <w:rPr>
          <w:rFonts w:ascii="Times New Roman" w:hAnsi="Times New Roman" w:cs="Times New Roman"/>
          <w:color w:val="222222"/>
          <w:sz w:val="24"/>
          <w:szCs w:val="24"/>
          <w:shd w:val="clear" w:color="auto" w:fill="FFFFFF"/>
        </w:rPr>
        <w:t>(</w:t>
      </w:r>
      <w:proofErr w:type="spellStart"/>
      <w:r w:rsidR="00F80D32">
        <w:rPr>
          <w:rFonts w:ascii="Times New Roman" w:hAnsi="Times New Roman" w:cs="Times New Roman"/>
          <w:color w:val="222222"/>
          <w:sz w:val="24"/>
          <w:szCs w:val="24"/>
          <w:shd w:val="clear" w:color="auto" w:fill="FFFFFF"/>
        </w:rPr>
        <w:t>Kofoed</w:t>
      </w:r>
      <w:proofErr w:type="spellEnd"/>
      <w:r w:rsidR="00F80D32">
        <w:rPr>
          <w:rFonts w:ascii="Times New Roman" w:hAnsi="Times New Roman" w:cs="Times New Roman"/>
          <w:color w:val="222222"/>
          <w:sz w:val="24"/>
          <w:szCs w:val="24"/>
          <w:shd w:val="clear" w:color="auto" w:fill="FFFFFF"/>
        </w:rPr>
        <w:t xml:space="preserve">, </w:t>
      </w:r>
      <w:r w:rsidR="00F80D32" w:rsidRPr="00F80D32">
        <w:rPr>
          <w:rFonts w:ascii="Times New Roman" w:hAnsi="Times New Roman" w:cs="Times New Roman"/>
          <w:color w:val="222222"/>
          <w:sz w:val="24"/>
          <w:szCs w:val="24"/>
          <w:shd w:val="clear" w:color="auto" w:fill="FFFFFF"/>
        </w:rPr>
        <w:t xml:space="preserve">2017). </w:t>
      </w:r>
      <w:r w:rsidRPr="004109FB">
        <w:rPr>
          <w:rFonts w:ascii="Times New Roman" w:hAnsi="Times New Roman" w:cs="Times New Roman"/>
          <w:sz w:val="24"/>
          <w:szCs w:val="24"/>
        </w:rPr>
        <w:t xml:space="preserve"> Taxation has a repulsive effect on the actions of businesses especially when the tax imposed is exceptionally high and not conveniently structured.  Suffice it to say; it affects the source and manner of funding highlighted. </w:t>
      </w:r>
    </w:p>
    <w:p w:rsidR="004109FB" w:rsidRPr="004109FB" w:rsidRDefault="004109FB" w:rsidP="004109FB">
      <w:pPr>
        <w:spacing w:line="480" w:lineRule="auto"/>
        <w:rPr>
          <w:rFonts w:ascii="Times New Roman" w:hAnsi="Times New Roman" w:cs="Times New Roman"/>
          <w:sz w:val="24"/>
          <w:szCs w:val="24"/>
        </w:rPr>
      </w:pPr>
      <w:r w:rsidRPr="004109FB">
        <w:rPr>
          <w:rFonts w:ascii="Times New Roman" w:hAnsi="Times New Roman" w:cs="Times New Roman"/>
          <w:sz w:val="24"/>
          <w:szCs w:val="24"/>
        </w:rPr>
        <w:t xml:space="preserve">Grants are issued, mostly, to recipients who have a tax exemption as per the dictates of most </w:t>
      </w:r>
      <w:proofErr w:type="spellStart"/>
      <w:r w:rsidRPr="004109FB">
        <w:rPr>
          <w:rFonts w:ascii="Times New Roman" w:hAnsi="Times New Roman" w:cs="Times New Roman"/>
          <w:sz w:val="24"/>
          <w:szCs w:val="24"/>
        </w:rPr>
        <w:t>grantmakers</w:t>
      </w:r>
      <w:proofErr w:type="spellEnd"/>
      <w:r w:rsidRPr="004109FB">
        <w:rPr>
          <w:rFonts w:ascii="Times New Roman" w:hAnsi="Times New Roman" w:cs="Times New Roman"/>
          <w:sz w:val="24"/>
          <w:szCs w:val="24"/>
        </w:rPr>
        <w:t xml:space="preserve">. As such, it is critical that the recipient understands taxation and how to get that exemption. Bonds are debt obligation on the part of the issuer to the buyer. Bonds usually have a tax exemption element, a characteristic that makes them </w:t>
      </w:r>
      <w:r w:rsidR="00F80D32">
        <w:rPr>
          <w:rFonts w:ascii="Times New Roman" w:hAnsi="Times New Roman" w:cs="Times New Roman"/>
          <w:sz w:val="24"/>
          <w:szCs w:val="24"/>
        </w:rPr>
        <w:t xml:space="preserve">a preferred mode of financing </w:t>
      </w:r>
      <w:r w:rsidR="00F80D32">
        <w:rPr>
          <w:rFonts w:ascii="Times New Roman" w:hAnsi="Times New Roman" w:cs="Times New Roman"/>
          <w:color w:val="222222"/>
          <w:sz w:val="24"/>
          <w:szCs w:val="24"/>
          <w:shd w:val="clear" w:color="auto" w:fill="FFFFFF"/>
        </w:rPr>
        <w:t>(</w:t>
      </w:r>
      <w:proofErr w:type="spellStart"/>
      <w:r w:rsidR="00F80D32">
        <w:rPr>
          <w:rFonts w:ascii="Times New Roman" w:hAnsi="Times New Roman" w:cs="Times New Roman"/>
          <w:color w:val="222222"/>
          <w:sz w:val="24"/>
          <w:szCs w:val="24"/>
          <w:shd w:val="clear" w:color="auto" w:fill="FFFFFF"/>
        </w:rPr>
        <w:t>Kofoed</w:t>
      </w:r>
      <w:proofErr w:type="spellEnd"/>
      <w:r w:rsidR="00F80D32">
        <w:rPr>
          <w:rFonts w:ascii="Times New Roman" w:hAnsi="Times New Roman" w:cs="Times New Roman"/>
          <w:color w:val="222222"/>
          <w:sz w:val="24"/>
          <w:szCs w:val="24"/>
          <w:shd w:val="clear" w:color="auto" w:fill="FFFFFF"/>
        </w:rPr>
        <w:t xml:space="preserve">, </w:t>
      </w:r>
      <w:r w:rsidR="00F80D32" w:rsidRPr="00F80D32">
        <w:rPr>
          <w:rFonts w:ascii="Times New Roman" w:hAnsi="Times New Roman" w:cs="Times New Roman"/>
          <w:color w:val="222222"/>
          <w:sz w:val="24"/>
          <w:szCs w:val="24"/>
          <w:shd w:val="clear" w:color="auto" w:fill="FFFFFF"/>
        </w:rPr>
        <w:t xml:space="preserve">2017). </w:t>
      </w:r>
      <w:r w:rsidR="00F80D32" w:rsidRPr="004109FB">
        <w:rPr>
          <w:rFonts w:ascii="Times New Roman" w:hAnsi="Times New Roman" w:cs="Times New Roman"/>
          <w:sz w:val="24"/>
          <w:szCs w:val="24"/>
        </w:rPr>
        <w:t xml:space="preserve"> </w:t>
      </w:r>
      <w:r w:rsidRPr="004109FB">
        <w:rPr>
          <w:rFonts w:ascii="Times New Roman" w:hAnsi="Times New Roman" w:cs="Times New Roman"/>
          <w:sz w:val="24"/>
          <w:szCs w:val="24"/>
        </w:rPr>
        <w:t>While this is the case, the private-public partnership that is predominantly, business and income driven has no such exemptions. The income derived from operations courtesy of equities is subject to tax. In some jurisdictions, dividends to shareholders are equally subject to tax. Taxation does not affect NGOs. As a matter of policy and definition, they are non-profit and so are not liable to state taxation from what they ar</w:t>
      </w:r>
      <w:r w:rsidR="00F80D32">
        <w:rPr>
          <w:rFonts w:ascii="Times New Roman" w:hAnsi="Times New Roman" w:cs="Times New Roman"/>
          <w:sz w:val="24"/>
          <w:szCs w:val="24"/>
        </w:rPr>
        <w:t xml:space="preserve">e not making in the first place </w:t>
      </w:r>
      <w:r w:rsidR="00F80D32">
        <w:rPr>
          <w:rFonts w:ascii="Times New Roman" w:hAnsi="Times New Roman" w:cs="Times New Roman"/>
          <w:color w:val="222222"/>
          <w:sz w:val="24"/>
          <w:szCs w:val="24"/>
          <w:shd w:val="clear" w:color="auto" w:fill="FFFFFF"/>
        </w:rPr>
        <w:t xml:space="preserve">(Zhan&amp; Tang, </w:t>
      </w:r>
      <w:r w:rsidR="00F80D32" w:rsidRPr="00F80D32">
        <w:rPr>
          <w:rFonts w:ascii="Times New Roman" w:hAnsi="Times New Roman" w:cs="Times New Roman"/>
          <w:color w:val="222222"/>
          <w:sz w:val="24"/>
          <w:szCs w:val="24"/>
          <w:shd w:val="clear" w:color="auto" w:fill="FFFFFF"/>
        </w:rPr>
        <w:t>2016).</w:t>
      </w:r>
    </w:p>
    <w:p w:rsidR="004109FB" w:rsidRPr="004109FB" w:rsidRDefault="004109FB" w:rsidP="004109FB">
      <w:pPr>
        <w:spacing w:line="480" w:lineRule="auto"/>
        <w:rPr>
          <w:rFonts w:ascii="Times New Roman" w:hAnsi="Times New Roman" w:cs="Times New Roman"/>
          <w:sz w:val="24"/>
          <w:szCs w:val="24"/>
        </w:rPr>
      </w:pPr>
      <w:r w:rsidRPr="004109FB">
        <w:rPr>
          <w:rFonts w:ascii="Times New Roman" w:hAnsi="Times New Roman" w:cs="Times New Roman"/>
          <w:sz w:val="24"/>
          <w:szCs w:val="24"/>
        </w:rPr>
        <w:lastRenderedPageBreak/>
        <w:t>Role of financial efficiency in funding</w:t>
      </w:r>
    </w:p>
    <w:p w:rsidR="004109FB" w:rsidRPr="004109FB" w:rsidRDefault="004109FB" w:rsidP="004109FB">
      <w:pPr>
        <w:spacing w:line="480" w:lineRule="auto"/>
        <w:rPr>
          <w:rFonts w:ascii="Times New Roman" w:hAnsi="Times New Roman" w:cs="Times New Roman"/>
          <w:sz w:val="24"/>
          <w:szCs w:val="24"/>
        </w:rPr>
      </w:pPr>
      <w:r w:rsidRPr="004109FB">
        <w:rPr>
          <w:rFonts w:ascii="Times New Roman" w:hAnsi="Times New Roman" w:cs="Times New Roman"/>
          <w:sz w:val="24"/>
          <w:szCs w:val="24"/>
        </w:rPr>
        <w:t>The essence of seeking funding is to facilitate operations with the ultimate goal of increasing earnings for profit-making enterprises. However, for non-profits, the goal is to widen its coverage and reach regarding the social responsibility for which they are in place. In the case of profit-making enterprises, lenders would make it a prerequisite to demonstrate beforehand the ability, from the record, to handle their finances to at worst give it back in the amounts lent, but to at best deliver a financial gain regarding dividends, interest and capital appreciation.  Investors are risk averse and as such would not want to invest where there are signs of financial impropriety and e</w:t>
      </w:r>
      <w:r w:rsidR="00F80D32">
        <w:rPr>
          <w:rFonts w:ascii="Times New Roman" w:hAnsi="Times New Roman" w:cs="Times New Roman"/>
          <w:sz w:val="24"/>
          <w:szCs w:val="24"/>
        </w:rPr>
        <w:t>mbezzlement</w:t>
      </w:r>
      <w:r w:rsidRPr="004109FB">
        <w:rPr>
          <w:rFonts w:ascii="Times New Roman" w:hAnsi="Times New Roman" w:cs="Times New Roman"/>
          <w:sz w:val="24"/>
          <w:szCs w:val="24"/>
        </w:rPr>
        <w:t xml:space="preserve"> </w:t>
      </w:r>
      <w:r w:rsidR="00F80D32">
        <w:rPr>
          <w:rFonts w:ascii="Times New Roman" w:hAnsi="Times New Roman" w:cs="Times New Roman"/>
          <w:sz w:val="24"/>
          <w:szCs w:val="24"/>
        </w:rPr>
        <w:t>(</w:t>
      </w:r>
      <w:proofErr w:type="spellStart"/>
      <w:r w:rsidR="00F80D32">
        <w:rPr>
          <w:rFonts w:ascii="Times New Roman" w:hAnsi="Times New Roman" w:cs="Times New Roman"/>
          <w:color w:val="222222"/>
          <w:sz w:val="24"/>
          <w:szCs w:val="24"/>
          <w:shd w:val="clear" w:color="auto" w:fill="FFFFFF"/>
        </w:rPr>
        <w:t>Edmans</w:t>
      </w:r>
      <w:proofErr w:type="spellEnd"/>
      <w:r w:rsidR="00F80D32">
        <w:rPr>
          <w:rFonts w:ascii="Times New Roman" w:hAnsi="Times New Roman" w:cs="Times New Roman"/>
          <w:color w:val="222222"/>
          <w:sz w:val="24"/>
          <w:szCs w:val="24"/>
          <w:shd w:val="clear" w:color="auto" w:fill="FFFFFF"/>
        </w:rPr>
        <w:t xml:space="preserve">, </w:t>
      </w:r>
      <w:proofErr w:type="spellStart"/>
      <w:r w:rsidR="00F80D32">
        <w:rPr>
          <w:rFonts w:ascii="Times New Roman" w:hAnsi="Times New Roman" w:cs="Times New Roman"/>
          <w:color w:val="222222"/>
          <w:sz w:val="24"/>
          <w:szCs w:val="24"/>
          <w:shd w:val="clear" w:color="auto" w:fill="FFFFFF"/>
        </w:rPr>
        <w:t>Heinle</w:t>
      </w:r>
      <w:proofErr w:type="spellEnd"/>
      <w:r w:rsidR="00F80D32">
        <w:rPr>
          <w:rFonts w:ascii="Times New Roman" w:hAnsi="Times New Roman" w:cs="Times New Roman"/>
          <w:color w:val="222222"/>
          <w:sz w:val="24"/>
          <w:szCs w:val="24"/>
          <w:shd w:val="clear" w:color="auto" w:fill="FFFFFF"/>
        </w:rPr>
        <w:t xml:space="preserve">&amp; Huang, </w:t>
      </w:r>
      <w:r w:rsidR="00F80D32" w:rsidRPr="00F80D32">
        <w:rPr>
          <w:rFonts w:ascii="Times New Roman" w:hAnsi="Times New Roman" w:cs="Times New Roman"/>
          <w:color w:val="222222"/>
          <w:sz w:val="24"/>
          <w:szCs w:val="24"/>
          <w:shd w:val="clear" w:color="auto" w:fill="FFFFFF"/>
        </w:rPr>
        <w:t xml:space="preserve">2016). </w:t>
      </w:r>
      <w:r w:rsidRPr="004109FB">
        <w:rPr>
          <w:rFonts w:ascii="Times New Roman" w:hAnsi="Times New Roman" w:cs="Times New Roman"/>
          <w:sz w:val="24"/>
          <w:szCs w:val="24"/>
        </w:rPr>
        <w:t xml:space="preserve">That would be an irrational move that no investor would take. Maintaining and demonstrating proper financial management would give a firm pin edge advantage in accessing funds. While non-profits are not in business to pile income, they receive funding from individuals who obtain such finances from risky ventures. It is undeniable that no one would want to lend to an institution that lacks efficiency and accountability as that would be similar to financial impropriety and a display of financial immaturity on their part. Grants, by and large, fall in </w:t>
      </w:r>
      <w:r w:rsidR="00F80D32">
        <w:rPr>
          <w:rFonts w:ascii="Times New Roman" w:hAnsi="Times New Roman" w:cs="Times New Roman"/>
          <w:sz w:val="24"/>
          <w:szCs w:val="24"/>
        </w:rPr>
        <w:t>this last category of analysis (</w:t>
      </w:r>
      <w:proofErr w:type="spellStart"/>
      <w:r w:rsidR="00F80D32">
        <w:rPr>
          <w:rFonts w:ascii="Times New Roman" w:hAnsi="Times New Roman" w:cs="Times New Roman"/>
          <w:color w:val="222222"/>
          <w:sz w:val="24"/>
          <w:szCs w:val="24"/>
          <w:shd w:val="clear" w:color="auto" w:fill="FFFFFF"/>
        </w:rPr>
        <w:t>Edmans</w:t>
      </w:r>
      <w:proofErr w:type="spellEnd"/>
      <w:r w:rsidR="00F80D32">
        <w:rPr>
          <w:rFonts w:ascii="Times New Roman" w:hAnsi="Times New Roman" w:cs="Times New Roman"/>
          <w:color w:val="222222"/>
          <w:sz w:val="24"/>
          <w:szCs w:val="24"/>
          <w:shd w:val="clear" w:color="auto" w:fill="FFFFFF"/>
        </w:rPr>
        <w:t xml:space="preserve">, </w:t>
      </w:r>
      <w:proofErr w:type="spellStart"/>
      <w:r w:rsidR="00F80D32">
        <w:rPr>
          <w:rFonts w:ascii="Times New Roman" w:hAnsi="Times New Roman" w:cs="Times New Roman"/>
          <w:color w:val="222222"/>
          <w:sz w:val="24"/>
          <w:szCs w:val="24"/>
          <w:shd w:val="clear" w:color="auto" w:fill="FFFFFF"/>
        </w:rPr>
        <w:t>Heinle</w:t>
      </w:r>
      <w:proofErr w:type="spellEnd"/>
      <w:r w:rsidR="00F80D32">
        <w:rPr>
          <w:rFonts w:ascii="Times New Roman" w:hAnsi="Times New Roman" w:cs="Times New Roman"/>
          <w:color w:val="222222"/>
          <w:sz w:val="24"/>
          <w:szCs w:val="24"/>
          <w:shd w:val="clear" w:color="auto" w:fill="FFFFFF"/>
        </w:rPr>
        <w:t xml:space="preserve">&amp; Huang, </w:t>
      </w:r>
      <w:r w:rsidR="00F80D32" w:rsidRPr="00F80D32">
        <w:rPr>
          <w:rFonts w:ascii="Times New Roman" w:hAnsi="Times New Roman" w:cs="Times New Roman"/>
          <w:color w:val="222222"/>
          <w:sz w:val="24"/>
          <w:szCs w:val="24"/>
          <w:shd w:val="clear" w:color="auto" w:fill="FFFFFF"/>
        </w:rPr>
        <w:t>2016).</w:t>
      </w:r>
    </w:p>
    <w:p w:rsidR="004109FB" w:rsidRPr="004109FB" w:rsidRDefault="004109FB" w:rsidP="004109FB">
      <w:pPr>
        <w:spacing w:line="480" w:lineRule="auto"/>
        <w:rPr>
          <w:rFonts w:ascii="Times New Roman" w:hAnsi="Times New Roman" w:cs="Times New Roman"/>
          <w:sz w:val="24"/>
          <w:szCs w:val="24"/>
        </w:rPr>
      </w:pPr>
      <w:r w:rsidRPr="004109FB">
        <w:rPr>
          <w:rFonts w:ascii="Times New Roman" w:hAnsi="Times New Roman" w:cs="Times New Roman"/>
          <w:sz w:val="24"/>
          <w:szCs w:val="24"/>
        </w:rPr>
        <w:t>How to identify these sources of funding</w:t>
      </w:r>
    </w:p>
    <w:p w:rsidR="004109FB" w:rsidRDefault="004109FB" w:rsidP="004109FB">
      <w:pPr>
        <w:spacing w:line="480" w:lineRule="auto"/>
        <w:rPr>
          <w:rFonts w:ascii="Times New Roman" w:hAnsi="Times New Roman" w:cs="Times New Roman"/>
          <w:sz w:val="24"/>
          <w:szCs w:val="24"/>
        </w:rPr>
      </w:pPr>
      <w:r w:rsidRPr="004109FB">
        <w:rPr>
          <w:rFonts w:ascii="Times New Roman" w:hAnsi="Times New Roman" w:cs="Times New Roman"/>
          <w:sz w:val="24"/>
          <w:szCs w:val="24"/>
        </w:rPr>
        <w:t xml:space="preserve">Information about these sources is accessible, particularly now that the digital era is the present time. Information about bond issuance is plentiful on the websites of financial markets in different categories. When it comes to NGOs and grants, the regulatory bodies have records of interested parties.  Financial journals can also be a good and reliable source of information in this </w:t>
      </w:r>
      <w:r w:rsidRPr="004109FB">
        <w:rPr>
          <w:rFonts w:ascii="Times New Roman" w:hAnsi="Times New Roman" w:cs="Times New Roman"/>
          <w:sz w:val="24"/>
          <w:szCs w:val="24"/>
        </w:rPr>
        <w:lastRenderedPageBreak/>
        <w:t>regard. Suffice it to say; the digital platform has enabled storage of and access to informat</w:t>
      </w:r>
      <w:r w:rsidR="00F80D32">
        <w:rPr>
          <w:rFonts w:ascii="Times New Roman" w:hAnsi="Times New Roman" w:cs="Times New Roman"/>
          <w:sz w:val="24"/>
          <w:szCs w:val="24"/>
        </w:rPr>
        <w:t>ion relevant as per one's needs</w:t>
      </w:r>
    </w:p>
    <w:p w:rsidR="00F80D32" w:rsidRPr="004109FB" w:rsidRDefault="00F80D32" w:rsidP="004109FB">
      <w:pPr>
        <w:spacing w:line="480" w:lineRule="auto"/>
        <w:rPr>
          <w:rFonts w:ascii="Times New Roman" w:hAnsi="Times New Roman" w:cs="Times New Roman"/>
          <w:sz w:val="24"/>
          <w:szCs w:val="24"/>
        </w:rPr>
      </w:pPr>
    </w:p>
    <w:p w:rsidR="00BF4DC5" w:rsidRDefault="00BF4DC5" w:rsidP="004109FB">
      <w:pPr>
        <w:spacing w:line="480" w:lineRule="auto"/>
        <w:jc w:val="center"/>
        <w:rPr>
          <w:rFonts w:ascii="Times New Roman" w:hAnsi="Times New Roman" w:cs="Times New Roman"/>
          <w:sz w:val="24"/>
          <w:szCs w:val="24"/>
        </w:rPr>
      </w:pPr>
    </w:p>
    <w:p w:rsidR="00BF4DC5" w:rsidRDefault="00BF4DC5" w:rsidP="004109FB">
      <w:pPr>
        <w:spacing w:line="480" w:lineRule="auto"/>
        <w:jc w:val="center"/>
        <w:rPr>
          <w:rFonts w:ascii="Times New Roman" w:hAnsi="Times New Roman" w:cs="Times New Roman"/>
          <w:sz w:val="24"/>
          <w:szCs w:val="24"/>
        </w:rPr>
      </w:pPr>
    </w:p>
    <w:p w:rsidR="00BF4DC5" w:rsidRDefault="00BF4DC5" w:rsidP="004109FB">
      <w:pPr>
        <w:spacing w:line="480" w:lineRule="auto"/>
        <w:jc w:val="center"/>
        <w:rPr>
          <w:rFonts w:ascii="Times New Roman" w:hAnsi="Times New Roman" w:cs="Times New Roman"/>
          <w:sz w:val="24"/>
          <w:szCs w:val="24"/>
        </w:rPr>
      </w:pPr>
    </w:p>
    <w:p w:rsidR="00BF4DC5" w:rsidRDefault="00BF4DC5" w:rsidP="004109FB">
      <w:pPr>
        <w:spacing w:line="480" w:lineRule="auto"/>
        <w:jc w:val="center"/>
        <w:rPr>
          <w:rFonts w:ascii="Times New Roman" w:hAnsi="Times New Roman" w:cs="Times New Roman"/>
          <w:sz w:val="24"/>
          <w:szCs w:val="24"/>
        </w:rPr>
      </w:pPr>
    </w:p>
    <w:p w:rsidR="00BF4DC5" w:rsidRDefault="00BF4DC5" w:rsidP="004109FB">
      <w:pPr>
        <w:spacing w:line="480" w:lineRule="auto"/>
        <w:jc w:val="center"/>
        <w:rPr>
          <w:rFonts w:ascii="Times New Roman" w:hAnsi="Times New Roman" w:cs="Times New Roman"/>
          <w:sz w:val="24"/>
          <w:szCs w:val="24"/>
        </w:rPr>
      </w:pPr>
    </w:p>
    <w:p w:rsidR="00BF4DC5" w:rsidRDefault="00BF4DC5" w:rsidP="004109FB">
      <w:pPr>
        <w:spacing w:line="480" w:lineRule="auto"/>
        <w:jc w:val="center"/>
        <w:rPr>
          <w:rFonts w:ascii="Times New Roman" w:hAnsi="Times New Roman" w:cs="Times New Roman"/>
          <w:sz w:val="24"/>
          <w:szCs w:val="24"/>
        </w:rPr>
      </w:pPr>
    </w:p>
    <w:p w:rsidR="00BF4DC5" w:rsidRDefault="00BF4DC5" w:rsidP="004109FB">
      <w:pPr>
        <w:spacing w:line="480" w:lineRule="auto"/>
        <w:jc w:val="center"/>
        <w:rPr>
          <w:rFonts w:ascii="Times New Roman" w:hAnsi="Times New Roman" w:cs="Times New Roman"/>
          <w:sz w:val="24"/>
          <w:szCs w:val="24"/>
        </w:rPr>
      </w:pPr>
    </w:p>
    <w:p w:rsidR="00BF4DC5" w:rsidRDefault="00BF4DC5" w:rsidP="004109FB">
      <w:pPr>
        <w:spacing w:line="480" w:lineRule="auto"/>
        <w:jc w:val="center"/>
        <w:rPr>
          <w:rFonts w:ascii="Times New Roman" w:hAnsi="Times New Roman" w:cs="Times New Roman"/>
          <w:sz w:val="24"/>
          <w:szCs w:val="24"/>
        </w:rPr>
      </w:pPr>
    </w:p>
    <w:p w:rsidR="00BF4DC5" w:rsidRDefault="00BF4DC5" w:rsidP="004109FB">
      <w:pPr>
        <w:spacing w:line="480" w:lineRule="auto"/>
        <w:jc w:val="center"/>
        <w:rPr>
          <w:rFonts w:ascii="Times New Roman" w:hAnsi="Times New Roman" w:cs="Times New Roman"/>
          <w:sz w:val="24"/>
          <w:szCs w:val="24"/>
        </w:rPr>
      </w:pPr>
    </w:p>
    <w:p w:rsidR="00BF4DC5" w:rsidRDefault="00BF4DC5" w:rsidP="004109FB">
      <w:pPr>
        <w:spacing w:line="480" w:lineRule="auto"/>
        <w:jc w:val="center"/>
        <w:rPr>
          <w:rFonts w:ascii="Times New Roman" w:hAnsi="Times New Roman" w:cs="Times New Roman"/>
          <w:sz w:val="24"/>
          <w:szCs w:val="24"/>
        </w:rPr>
      </w:pPr>
    </w:p>
    <w:p w:rsidR="00BF4DC5" w:rsidRDefault="00BF4DC5" w:rsidP="004109FB">
      <w:pPr>
        <w:spacing w:line="480" w:lineRule="auto"/>
        <w:jc w:val="center"/>
        <w:rPr>
          <w:rFonts w:ascii="Times New Roman" w:hAnsi="Times New Roman" w:cs="Times New Roman"/>
          <w:sz w:val="24"/>
          <w:szCs w:val="24"/>
        </w:rPr>
      </w:pPr>
    </w:p>
    <w:p w:rsidR="00BF4DC5" w:rsidRDefault="00BF4DC5" w:rsidP="004109FB">
      <w:pPr>
        <w:spacing w:line="480" w:lineRule="auto"/>
        <w:jc w:val="center"/>
        <w:rPr>
          <w:rFonts w:ascii="Times New Roman" w:hAnsi="Times New Roman" w:cs="Times New Roman"/>
          <w:sz w:val="24"/>
          <w:szCs w:val="24"/>
        </w:rPr>
      </w:pPr>
    </w:p>
    <w:p w:rsidR="00BF4DC5" w:rsidRDefault="00BF4DC5" w:rsidP="004109FB">
      <w:pPr>
        <w:spacing w:line="480" w:lineRule="auto"/>
        <w:jc w:val="center"/>
        <w:rPr>
          <w:rFonts w:ascii="Times New Roman" w:hAnsi="Times New Roman" w:cs="Times New Roman"/>
          <w:sz w:val="24"/>
          <w:szCs w:val="24"/>
        </w:rPr>
      </w:pPr>
    </w:p>
    <w:p w:rsidR="00BF4DC5" w:rsidRDefault="00BF4DC5" w:rsidP="004109FB">
      <w:pPr>
        <w:spacing w:line="480" w:lineRule="auto"/>
        <w:jc w:val="center"/>
        <w:rPr>
          <w:rFonts w:ascii="Times New Roman" w:hAnsi="Times New Roman" w:cs="Times New Roman"/>
          <w:sz w:val="24"/>
          <w:szCs w:val="24"/>
        </w:rPr>
      </w:pPr>
    </w:p>
    <w:p w:rsidR="00BF4DC5" w:rsidRDefault="00BF4DC5" w:rsidP="004109FB">
      <w:pPr>
        <w:spacing w:line="480" w:lineRule="auto"/>
        <w:jc w:val="center"/>
        <w:rPr>
          <w:rFonts w:ascii="Times New Roman" w:hAnsi="Times New Roman" w:cs="Times New Roman"/>
          <w:sz w:val="24"/>
          <w:szCs w:val="24"/>
        </w:rPr>
      </w:pPr>
    </w:p>
    <w:p w:rsidR="004109FB" w:rsidRDefault="004109FB" w:rsidP="004109F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F80D32" w:rsidRPr="00F80D32" w:rsidRDefault="00F80D32" w:rsidP="00F80D32">
      <w:pPr>
        <w:spacing w:line="240" w:lineRule="auto"/>
        <w:ind w:left="785" w:hangingChars="327" w:hanging="785"/>
        <w:rPr>
          <w:rFonts w:ascii="Times New Roman" w:hAnsi="Times New Roman" w:cs="Times New Roman"/>
          <w:sz w:val="24"/>
          <w:szCs w:val="24"/>
        </w:rPr>
      </w:pPr>
      <w:r w:rsidRPr="00F80D32">
        <w:rPr>
          <w:rFonts w:ascii="Times New Roman" w:hAnsi="Times New Roman" w:cs="Times New Roman"/>
          <w:color w:val="222222"/>
          <w:sz w:val="24"/>
          <w:szCs w:val="24"/>
          <w:shd w:val="clear" w:color="auto" w:fill="FFFFFF"/>
        </w:rPr>
        <w:t>Brooks, R. (2015). </w:t>
      </w:r>
      <w:r w:rsidRPr="00F80D32">
        <w:rPr>
          <w:rFonts w:ascii="Times New Roman" w:hAnsi="Times New Roman" w:cs="Times New Roman"/>
          <w:i/>
          <w:iCs/>
          <w:color w:val="222222"/>
          <w:sz w:val="24"/>
          <w:szCs w:val="24"/>
          <w:shd w:val="clear" w:color="auto" w:fill="FFFFFF"/>
        </w:rPr>
        <w:t>Financial management: core concepts</w:t>
      </w:r>
      <w:r w:rsidRPr="00F80D32">
        <w:rPr>
          <w:rFonts w:ascii="Times New Roman" w:hAnsi="Times New Roman" w:cs="Times New Roman"/>
          <w:color w:val="222222"/>
          <w:sz w:val="24"/>
          <w:szCs w:val="24"/>
          <w:shd w:val="clear" w:color="auto" w:fill="FFFFFF"/>
        </w:rPr>
        <w:t>. Pearson.</w:t>
      </w:r>
    </w:p>
    <w:p w:rsidR="00F80D32" w:rsidRPr="00F80D32" w:rsidRDefault="00F80D32" w:rsidP="00F80D32">
      <w:pPr>
        <w:spacing w:line="240" w:lineRule="auto"/>
        <w:ind w:left="785" w:hangingChars="327" w:hanging="785"/>
        <w:rPr>
          <w:rFonts w:ascii="Times New Roman" w:hAnsi="Times New Roman" w:cs="Times New Roman"/>
          <w:color w:val="222222"/>
          <w:sz w:val="24"/>
          <w:szCs w:val="24"/>
          <w:shd w:val="clear" w:color="auto" w:fill="FFFFFF"/>
        </w:rPr>
      </w:pPr>
      <w:proofErr w:type="spellStart"/>
      <w:proofErr w:type="gramStart"/>
      <w:r w:rsidRPr="00F80D32">
        <w:rPr>
          <w:rFonts w:ascii="Times New Roman" w:hAnsi="Times New Roman" w:cs="Times New Roman"/>
          <w:color w:val="222222"/>
          <w:sz w:val="24"/>
          <w:szCs w:val="24"/>
          <w:shd w:val="clear" w:color="auto" w:fill="FFFFFF"/>
        </w:rPr>
        <w:t>Edmans</w:t>
      </w:r>
      <w:proofErr w:type="spellEnd"/>
      <w:r w:rsidRPr="00F80D32">
        <w:rPr>
          <w:rFonts w:ascii="Times New Roman" w:hAnsi="Times New Roman" w:cs="Times New Roman"/>
          <w:color w:val="222222"/>
          <w:sz w:val="24"/>
          <w:szCs w:val="24"/>
          <w:shd w:val="clear" w:color="auto" w:fill="FFFFFF"/>
        </w:rPr>
        <w:t xml:space="preserve">, A., </w:t>
      </w:r>
      <w:proofErr w:type="spellStart"/>
      <w:r w:rsidRPr="00F80D32">
        <w:rPr>
          <w:rFonts w:ascii="Times New Roman" w:hAnsi="Times New Roman" w:cs="Times New Roman"/>
          <w:color w:val="222222"/>
          <w:sz w:val="24"/>
          <w:szCs w:val="24"/>
          <w:shd w:val="clear" w:color="auto" w:fill="FFFFFF"/>
        </w:rPr>
        <w:t>Heinle</w:t>
      </w:r>
      <w:proofErr w:type="spellEnd"/>
      <w:r w:rsidRPr="00F80D32">
        <w:rPr>
          <w:rFonts w:ascii="Times New Roman" w:hAnsi="Times New Roman" w:cs="Times New Roman"/>
          <w:color w:val="222222"/>
          <w:sz w:val="24"/>
          <w:szCs w:val="24"/>
          <w:shd w:val="clear" w:color="auto" w:fill="FFFFFF"/>
        </w:rPr>
        <w:t>, M. S., &amp; Huang, C. (2016).</w:t>
      </w:r>
      <w:proofErr w:type="gramEnd"/>
      <w:r w:rsidRPr="00F80D32">
        <w:rPr>
          <w:rFonts w:ascii="Times New Roman" w:hAnsi="Times New Roman" w:cs="Times New Roman"/>
          <w:color w:val="222222"/>
          <w:sz w:val="24"/>
          <w:szCs w:val="24"/>
          <w:shd w:val="clear" w:color="auto" w:fill="FFFFFF"/>
        </w:rPr>
        <w:t xml:space="preserve"> </w:t>
      </w:r>
      <w:proofErr w:type="gramStart"/>
      <w:r w:rsidRPr="00F80D32">
        <w:rPr>
          <w:rFonts w:ascii="Times New Roman" w:hAnsi="Times New Roman" w:cs="Times New Roman"/>
          <w:color w:val="222222"/>
          <w:sz w:val="24"/>
          <w:szCs w:val="24"/>
          <w:shd w:val="clear" w:color="auto" w:fill="FFFFFF"/>
        </w:rPr>
        <w:t>The real costs of financial efficiency when some information is soft.</w:t>
      </w:r>
      <w:proofErr w:type="gramEnd"/>
      <w:r w:rsidRPr="00F80D32">
        <w:rPr>
          <w:rFonts w:ascii="Times New Roman" w:hAnsi="Times New Roman" w:cs="Times New Roman"/>
          <w:color w:val="222222"/>
          <w:sz w:val="24"/>
          <w:szCs w:val="24"/>
          <w:shd w:val="clear" w:color="auto" w:fill="FFFFFF"/>
        </w:rPr>
        <w:t> </w:t>
      </w:r>
      <w:proofErr w:type="gramStart"/>
      <w:r w:rsidRPr="00F80D32">
        <w:rPr>
          <w:rFonts w:ascii="Times New Roman" w:hAnsi="Times New Roman" w:cs="Times New Roman"/>
          <w:i/>
          <w:iCs/>
          <w:color w:val="222222"/>
          <w:sz w:val="24"/>
          <w:szCs w:val="24"/>
          <w:shd w:val="clear" w:color="auto" w:fill="FFFFFF"/>
        </w:rPr>
        <w:t>Review of Finance</w:t>
      </w:r>
      <w:r w:rsidRPr="00F80D32">
        <w:rPr>
          <w:rFonts w:ascii="Times New Roman" w:hAnsi="Times New Roman" w:cs="Times New Roman"/>
          <w:color w:val="222222"/>
          <w:sz w:val="24"/>
          <w:szCs w:val="24"/>
          <w:shd w:val="clear" w:color="auto" w:fill="FFFFFF"/>
        </w:rPr>
        <w:t>, </w:t>
      </w:r>
      <w:r w:rsidRPr="00F80D32">
        <w:rPr>
          <w:rFonts w:ascii="Times New Roman" w:hAnsi="Times New Roman" w:cs="Times New Roman"/>
          <w:i/>
          <w:iCs/>
          <w:color w:val="222222"/>
          <w:sz w:val="24"/>
          <w:szCs w:val="24"/>
          <w:shd w:val="clear" w:color="auto" w:fill="FFFFFF"/>
        </w:rPr>
        <w:t>20</w:t>
      </w:r>
      <w:r w:rsidRPr="00F80D32">
        <w:rPr>
          <w:rFonts w:ascii="Times New Roman" w:hAnsi="Times New Roman" w:cs="Times New Roman"/>
          <w:color w:val="222222"/>
          <w:sz w:val="24"/>
          <w:szCs w:val="24"/>
          <w:shd w:val="clear" w:color="auto" w:fill="FFFFFF"/>
        </w:rPr>
        <w:t>(6), 2151-2182.</w:t>
      </w:r>
      <w:proofErr w:type="gramEnd"/>
    </w:p>
    <w:p w:rsidR="00F80D32" w:rsidRPr="00F80D32" w:rsidRDefault="00F80D32" w:rsidP="00F80D32">
      <w:pPr>
        <w:spacing w:line="240" w:lineRule="auto"/>
        <w:ind w:left="785" w:hangingChars="327" w:hanging="785"/>
        <w:rPr>
          <w:rFonts w:ascii="Times New Roman" w:hAnsi="Times New Roman" w:cs="Times New Roman"/>
          <w:color w:val="222222"/>
          <w:sz w:val="24"/>
          <w:szCs w:val="24"/>
          <w:shd w:val="clear" w:color="auto" w:fill="FFFFFF"/>
        </w:rPr>
      </w:pPr>
      <w:proofErr w:type="spellStart"/>
      <w:r w:rsidRPr="00F80D32">
        <w:rPr>
          <w:rFonts w:ascii="Times New Roman" w:hAnsi="Times New Roman" w:cs="Times New Roman"/>
          <w:color w:val="222222"/>
          <w:sz w:val="24"/>
          <w:szCs w:val="24"/>
          <w:shd w:val="clear" w:color="auto" w:fill="FFFFFF"/>
        </w:rPr>
        <w:t>Kofoed</w:t>
      </w:r>
      <w:proofErr w:type="spellEnd"/>
      <w:r w:rsidRPr="00F80D32">
        <w:rPr>
          <w:rFonts w:ascii="Times New Roman" w:hAnsi="Times New Roman" w:cs="Times New Roman"/>
          <w:color w:val="222222"/>
          <w:sz w:val="24"/>
          <w:szCs w:val="24"/>
          <w:shd w:val="clear" w:color="auto" w:fill="FFFFFF"/>
        </w:rPr>
        <w:t>, M. S. (2017). To apply or not to apply: FAFSA completion and financial aid gaps. </w:t>
      </w:r>
      <w:r w:rsidRPr="00F80D32">
        <w:rPr>
          <w:rFonts w:ascii="Times New Roman" w:hAnsi="Times New Roman" w:cs="Times New Roman"/>
          <w:i/>
          <w:iCs/>
          <w:color w:val="222222"/>
          <w:sz w:val="24"/>
          <w:szCs w:val="24"/>
          <w:shd w:val="clear" w:color="auto" w:fill="FFFFFF"/>
        </w:rPr>
        <w:t>Research in Higher Education</w:t>
      </w:r>
      <w:r w:rsidRPr="00F80D32">
        <w:rPr>
          <w:rFonts w:ascii="Times New Roman" w:hAnsi="Times New Roman" w:cs="Times New Roman"/>
          <w:color w:val="222222"/>
          <w:sz w:val="24"/>
          <w:szCs w:val="24"/>
          <w:shd w:val="clear" w:color="auto" w:fill="FFFFFF"/>
        </w:rPr>
        <w:t>, </w:t>
      </w:r>
      <w:r w:rsidRPr="00F80D32">
        <w:rPr>
          <w:rFonts w:ascii="Times New Roman" w:hAnsi="Times New Roman" w:cs="Times New Roman"/>
          <w:i/>
          <w:iCs/>
          <w:color w:val="222222"/>
          <w:sz w:val="24"/>
          <w:szCs w:val="24"/>
          <w:shd w:val="clear" w:color="auto" w:fill="FFFFFF"/>
        </w:rPr>
        <w:t>58</w:t>
      </w:r>
      <w:r w:rsidRPr="00F80D32">
        <w:rPr>
          <w:rFonts w:ascii="Times New Roman" w:hAnsi="Times New Roman" w:cs="Times New Roman"/>
          <w:color w:val="222222"/>
          <w:sz w:val="24"/>
          <w:szCs w:val="24"/>
          <w:shd w:val="clear" w:color="auto" w:fill="FFFFFF"/>
        </w:rPr>
        <w:t>(1), 1-39.</w:t>
      </w:r>
    </w:p>
    <w:p w:rsidR="00F80D32" w:rsidRPr="00F80D32" w:rsidRDefault="00F80D32" w:rsidP="00F80D32">
      <w:pPr>
        <w:spacing w:line="240" w:lineRule="auto"/>
        <w:ind w:left="785" w:hangingChars="327" w:hanging="785"/>
        <w:rPr>
          <w:rFonts w:ascii="Times New Roman" w:hAnsi="Times New Roman" w:cs="Times New Roman"/>
          <w:color w:val="222222"/>
          <w:sz w:val="24"/>
          <w:szCs w:val="24"/>
          <w:shd w:val="clear" w:color="auto" w:fill="FFFFFF"/>
        </w:rPr>
      </w:pPr>
      <w:proofErr w:type="gramStart"/>
      <w:r w:rsidRPr="00F80D32">
        <w:rPr>
          <w:rFonts w:ascii="Times New Roman" w:hAnsi="Times New Roman" w:cs="Times New Roman"/>
          <w:color w:val="222222"/>
          <w:sz w:val="24"/>
          <w:szCs w:val="24"/>
          <w:shd w:val="clear" w:color="auto" w:fill="FFFFFF"/>
        </w:rPr>
        <w:t>Miyajima, K., Mohanty, M. S., &amp; Chan, T. (2015).</w:t>
      </w:r>
      <w:proofErr w:type="gramEnd"/>
      <w:r w:rsidRPr="00F80D32">
        <w:rPr>
          <w:rFonts w:ascii="Times New Roman" w:hAnsi="Times New Roman" w:cs="Times New Roman"/>
          <w:color w:val="222222"/>
          <w:sz w:val="24"/>
          <w:szCs w:val="24"/>
          <w:shd w:val="clear" w:color="auto" w:fill="FFFFFF"/>
        </w:rPr>
        <w:t xml:space="preserve"> Emerging market local currency bonds: diversification and stability. </w:t>
      </w:r>
      <w:proofErr w:type="gramStart"/>
      <w:r w:rsidRPr="00F80D32">
        <w:rPr>
          <w:rFonts w:ascii="Times New Roman" w:hAnsi="Times New Roman" w:cs="Times New Roman"/>
          <w:i/>
          <w:iCs/>
          <w:color w:val="222222"/>
          <w:sz w:val="24"/>
          <w:szCs w:val="24"/>
          <w:shd w:val="clear" w:color="auto" w:fill="FFFFFF"/>
        </w:rPr>
        <w:t>Emerging Markets Review</w:t>
      </w:r>
      <w:r w:rsidRPr="00F80D32">
        <w:rPr>
          <w:rFonts w:ascii="Times New Roman" w:hAnsi="Times New Roman" w:cs="Times New Roman"/>
          <w:color w:val="222222"/>
          <w:sz w:val="24"/>
          <w:szCs w:val="24"/>
          <w:shd w:val="clear" w:color="auto" w:fill="FFFFFF"/>
        </w:rPr>
        <w:t>, </w:t>
      </w:r>
      <w:r w:rsidRPr="00F80D32">
        <w:rPr>
          <w:rFonts w:ascii="Times New Roman" w:hAnsi="Times New Roman" w:cs="Times New Roman"/>
          <w:i/>
          <w:iCs/>
          <w:color w:val="222222"/>
          <w:sz w:val="24"/>
          <w:szCs w:val="24"/>
          <w:shd w:val="clear" w:color="auto" w:fill="FFFFFF"/>
        </w:rPr>
        <w:t>22</w:t>
      </w:r>
      <w:r w:rsidRPr="00F80D32">
        <w:rPr>
          <w:rFonts w:ascii="Times New Roman" w:hAnsi="Times New Roman" w:cs="Times New Roman"/>
          <w:color w:val="222222"/>
          <w:sz w:val="24"/>
          <w:szCs w:val="24"/>
          <w:shd w:val="clear" w:color="auto" w:fill="FFFFFF"/>
        </w:rPr>
        <w:t>, 126-139.</w:t>
      </w:r>
      <w:proofErr w:type="gramEnd"/>
    </w:p>
    <w:p w:rsidR="00F80D32" w:rsidRPr="00F80D32" w:rsidRDefault="00F80D32" w:rsidP="00F80D32">
      <w:pPr>
        <w:spacing w:line="240" w:lineRule="auto"/>
        <w:ind w:left="785" w:hangingChars="327" w:hanging="785"/>
        <w:rPr>
          <w:rFonts w:ascii="Times New Roman" w:hAnsi="Times New Roman" w:cs="Times New Roman"/>
          <w:color w:val="222222"/>
          <w:sz w:val="24"/>
          <w:szCs w:val="24"/>
          <w:shd w:val="clear" w:color="auto" w:fill="FFFFFF"/>
        </w:rPr>
      </w:pPr>
      <w:proofErr w:type="spellStart"/>
      <w:proofErr w:type="gramStart"/>
      <w:r w:rsidRPr="00F80D32">
        <w:rPr>
          <w:rFonts w:ascii="Times New Roman" w:hAnsi="Times New Roman" w:cs="Times New Roman"/>
          <w:color w:val="222222"/>
          <w:sz w:val="24"/>
          <w:szCs w:val="24"/>
          <w:shd w:val="clear" w:color="auto" w:fill="FFFFFF"/>
        </w:rPr>
        <w:t>Piketty</w:t>
      </w:r>
      <w:proofErr w:type="spellEnd"/>
      <w:r w:rsidRPr="00F80D32">
        <w:rPr>
          <w:rFonts w:ascii="Times New Roman" w:hAnsi="Times New Roman" w:cs="Times New Roman"/>
          <w:color w:val="222222"/>
          <w:sz w:val="24"/>
          <w:szCs w:val="24"/>
          <w:shd w:val="clear" w:color="auto" w:fill="FFFFFF"/>
        </w:rPr>
        <w:t>, T. (2015).</w:t>
      </w:r>
      <w:proofErr w:type="gramEnd"/>
      <w:r w:rsidRPr="00F80D32">
        <w:rPr>
          <w:rFonts w:ascii="Times New Roman" w:hAnsi="Times New Roman" w:cs="Times New Roman"/>
          <w:color w:val="222222"/>
          <w:sz w:val="24"/>
          <w:szCs w:val="24"/>
          <w:shd w:val="clear" w:color="auto" w:fill="FFFFFF"/>
        </w:rPr>
        <w:t xml:space="preserve"> </w:t>
      </w:r>
      <w:proofErr w:type="gramStart"/>
      <w:r w:rsidRPr="00F80D32">
        <w:rPr>
          <w:rFonts w:ascii="Times New Roman" w:hAnsi="Times New Roman" w:cs="Times New Roman"/>
          <w:color w:val="222222"/>
          <w:sz w:val="24"/>
          <w:szCs w:val="24"/>
          <w:shd w:val="clear" w:color="auto" w:fill="FFFFFF"/>
        </w:rPr>
        <w:t>About capital in the twenty-first century.</w:t>
      </w:r>
      <w:proofErr w:type="gramEnd"/>
      <w:r w:rsidRPr="00F80D32">
        <w:rPr>
          <w:rFonts w:ascii="Times New Roman" w:hAnsi="Times New Roman" w:cs="Times New Roman"/>
          <w:color w:val="222222"/>
          <w:sz w:val="24"/>
          <w:szCs w:val="24"/>
          <w:shd w:val="clear" w:color="auto" w:fill="FFFFFF"/>
        </w:rPr>
        <w:t> </w:t>
      </w:r>
      <w:r w:rsidRPr="00F80D32">
        <w:rPr>
          <w:rFonts w:ascii="Times New Roman" w:hAnsi="Times New Roman" w:cs="Times New Roman"/>
          <w:i/>
          <w:iCs/>
          <w:color w:val="222222"/>
          <w:sz w:val="24"/>
          <w:szCs w:val="24"/>
          <w:shd w:val="clear" w:color="auto" w:fill="FFFFFF"/>
        </w:rPr>
        <w:t>American Economic Review</w:t>
      </w:r>
      <w:r w:rsidRPr="00F80D32">
        <w:rPr>
          <w:rFonts w:ascii="Times New Roman" w:hAnsi="Times New Roman" w:cs="Times New Roman"/>
          <w:color w:val="222222"/>
          <w:sz w:val="24"/>
          <w:szCs w:val="24"/>
          <w:shd w:val="clear" w:color="auto" w:fill="FFFFFF"/>
        </w:rPr>
        <w:t>, </w:t>
      </w:r>
      <w:r w:rsidRPr="00F80D32">
        <w:rPr>
          <w:rFonts w:ascii="Times New Roman" w:hAnsi="Times New Roman" w:cs="Times New Roman"/>
          <w:i/>
          <w:iCs/>
          <w:color w:val="222222"/>
          <w:sz w:val="24"/>
          <w:szCs w:val="24"/>
          <w:shd w:val="clear" w:color="auto" w:fill="FFFFFF"/>
        </w:rPr>
        <w:t>105</w:t>
      </w:r>
      <w:r w:rsidRPr="00F80D32">
        <w:rPr>
          <w:rFonts w:ascii="Times New Roman" w:hAnsi="Times New Roman" w:cs="Times New Roman"/>
          <w:color w:val="222222"/>
          <w:sz w:val="24"/>
          <w:szCs w:val="24"/>
          <w:shd w:val="clear" w:color="auto" w:fill="FFFFFF"/>
        </w:rPr>
        <w:t>(5), 48-53.</w:t>
      </w:r>
    </w:p>
    <w:p w:rsidR="004109FB" w:rsidRPr="004109FB" w:rsidRDefault="00F80D32" w:rsidP="00F80D32">
      <w:pPr>
        <w:spacing w:line="480" w:lineRule="auto"/>
        <w:ind w:left="785" w:hangingChars="327" w:hanging="785"/>
        <w:rPr>
          <w:rFonts w:ascii="Times New Roman" w:hAnsi="Times New Roman" w:cs="Times New Roman"/>
          <w:sz w:val="24"/>
          <w:szCs w:val="24"/>
        </w:rPr>
      </w:pPr>
      <w:proofErr w:type="gramStart"/>
      <w:r w:rsidRPr="00F80D32">
        <w:rPr>
          <w:rFonts w:ascii="Times New Roman" w:hAnsi="Times New Roman" w:cs="Times New Roman"/>
          <w:color w:val="222222"/>
          <w:sz w:val="24"/>
          <w:szCs w:val="24"/>
          <w:shd w:val="clear" w:color="auto" w:fill="FFFFFF"/>
        </w:rPr>
        <w:t>Zhan, X., &amp; Tang, S. Y. (2016).</w:t>
      </w:r>
      <w:proofErr w:type="gramEnd"/>
      <w:r w:rsidRPr="00F80D32">
        <w:rPr>
          <w:rFonts w:ascii="Times New Roman" w:hAnsi="Times New Roman" w:cs="Times New Roman"/>
          <w:color w:val="222222"/>
          <w:sz w:val="24"/>
          <w:szCs w:val="24"/>
          <w:shd w:val="clear" w:color="auto" w:fill="FFFFFF"/>
        </w:rPr>
        <w:t xml:space="preserve"> </w:t>
      </w:r>
      <w:proofErr w:type="gramStart"/>
      <w:r w:rsidRPr="00F80D32">
        <w:rPr>
          <w:rFonts w:ascii="Times New Roman" w:hAnsi="Times New Roman" w:cs="Times New Roman"/>
          <w:color w:val="222222"/>
          <w:sz w:val="24"/>
          <w:szCs w:val="24"/>
          <w:shd w:val="clear" w:color="auto" w:fill="FFFFFF"/>
        </w:rPr>
        <w:t>Understanding the implications of government ties for nonprofit operations and functions.</w:t>
      </w:r>
      <w:proofErr w:type="gramEnd"/>
      <w:r w:rsidRPr="00F80D32">
        <w:rPr>
          <w:rFonts w:ascii="Times New Roman" w:hAnsi="Times New Roman" w:cs="Times New Roman"/>
          <w:color w:val="222222"/>
          <w:sz w:val="24"/>
          <w:szCs w:val="24"/>
          <w:shd w:val="clear" w:color="auto" w:fill="FFFFFF"/>
        </w:rPr>
        <w:t> </w:t>
      </w:r>
      <w:r w:rsidRPr="00F80D32">
        <w:rPr>
          <w:rFonts w:ascii="Times New Roman" w:hAnsi="Times New Roman" w:cs="Times New Roman"/>
          <w:i/>
          <w:iCs/>
          <w:color w:val="222222"/>
          <w:sz w:val="24"/>
          <w:szCs w:val="24"/>
          <w:shd w:val="clear" w:color="auto" w:fill="FFFFFF"/>
        </w:rPr>
        <w:t>Public administration review</w:t>
      </w:r>
      <w:r w:rsidRPr="00F80D32">
        <w:rPr>
          <w:rFonts w:ascii="Times New Roman" w:hAnsi="Times New Roman" w:cs="Times New Roman"/>
          <w:color w:val="222222"/>
          <w:sz w:val="24"/>
          <w:szCs w:val="24"/>
          <w:shd w:val="clear" w:color="auto" w:fill="FFFFFF"/>
        </w:rPr>
        <w:t>, </w:t>
      </w:r>
      <w:r w:rsidRPr="00F80D32">
        <w:rPr>
          <w:rFonts w:ascii="Times New Roman" w:hAnsi="Times New Roman" w:cs="Times New Roman"/>
          <w:i/>
          <w:iCs/>
          <w:color w:val="222222"/>
          <w:sz w:val="24"/>
          <w:szCs w:val="24"/>
          <w:shd w:val="clear" w:color="auto" w:fill="FFFFFF"/>
        </w:rPr>
        <w:t>76</w:t>
      </w:r>
      <w:r w:rsidRPr="00F80D32">
        <w:rPr>
          <w:rFonts w:ascii="Times New Roman" w:hAnsi="Times New Roman" w:cs="Times New Roman"/>
          <w:color w:val="222222"/>
          <w:sz w:val="24"/>
          <w:szCs w:val="24"/>
          <w:shd w:val="clear" w:color="auto" w:fill="FFFFFF"/>
        </w:rPr>
        <w:t>(4), 589-600</w:t>
      </w:r>
      <w:r>
        <w:rPr>
          <w:rFonts w:ascii="Arial" w:hAnsi="Arial" w:cs="Arial"/>
          <w:color w:val="222222"/>
          <w:sz w:val="20"/>
          <w:szCs w:val="20"/>
          <w:shd w:val="clear" w:color="auto" w:fill="FFFFFF"/>
        </w:rPr>
        <w:t>.</w:t>
      </w:r>
    </w:p>
    <w:p w:rsidR="004109FB" w:rsidRPr="004109FB" w:rsidRDefault="004109FB" w:rsidP="004109FB">
      <w:pPr>
        <w:spacing w:line="480" w:lineRule="auto"/>
        <w:rPr>
          <w:rFonts w:ascii="Times New Roman" w:hAnsi="Times New Roman" w:cs="Times New Roman"/>
          <w:sz w:val="24"/>
          <w:szCs w:val="24"/>
        </w:rPr>
      </w:pPr>
    </w:p>
    <w:p w:rsidR="004109FB" w:rsidRPr="004109FB" w:rsidRDefault="004109FB" w:rsidP="004109FB">
      <w:pPr>
        <w:spacing w:line="480" w:lineRule="auto"/>
        <w:rPr>
          <w:rFonts w:ascii="Times New Roman" w:hAnsi="Times New Roman" w:cs="Times New Roman"/>
          <w:sz w:val="24"/>
          <w:szCs w:val="24"/>
        </w:rPr>
      </w:pPr>
      <w:bookmarkStart w:id="0" w:name="_GoBack"/>
      <w:bookmarkEnd w:id="0"/>
    </w:p>
    <w:p w:rsidR="004109FB" w:rsidRPr="004109FB" w:rsidRDefault="004109FB" w:rsidP="004109FB">
      <w:pPr>
        <w:spacing w:line="480" w:lineRule="auto"/>
        <w:rPr>
          <w:rFonts w:ascii="Times New Roman" w:hAnsi="Times New Roman" w:cs="Times New Roman"/>
          <w:sz w:val="24"/>
          <w:szCs w:val="24"/>
        </w:rPr>
      </w:pPr>
    </w:p>
    <w:p w:rsidR="004109FB" w:rsidRPr="004109FB" w:rsidRDefault="004109FB" w:rsidP="004109FB">
      <w:pPr>
        <w:spacing w:line="480" w:lineRule="auto"/>
        <w:rPr>
          <w:rFonts w:ascii="Times New Roman" w:hAnsi="Times New Roman" w:cs="Times New Roman"/>
          <w:sz w:val="24"/>
          <w:szCs w:val="24"/>
        </w:rPr>
      </w:pPr>
    </w:p>
    <w:p w:rsidR="004109FB" w:rsidRPr="004109FB" w:rsidRDefault="004109FB" w:rsidP="004109FB">
      <w:pPr>
        <w:spacing w:line="480" w:lineRule="auto"/>
        <w:rPr>
          <w:rFonts w:ascii="Times New Roman" w:hAnsi="Times New Roman" w:cs="Times New Roman"/>
          <w:sz w:val="24"/>
          <w:szCs w:val="24"/>
        </w:rPr>
      </w:pPr>
    </w:p>
    <w:p w:rsidR="004109FB" w:rsidRPr="004109FB" w:rsidRDefault="004109FB" w:rsidP="004109FB">
      <w:pPr>
        <w:spacing w:line="480" w:lineRule="auto"/>
        <w:rPr>
          <w:rFonts w:ascii="Times New Roman" w:hAnsi="Times New Roman" w:cs="Times New Roman"/>
          <w:sz w:val="24"/>
          <w:szCs w:val="24"/>
        </w:rPr>
      </w:pPr>
    </w:p>
    <w:p w:rsidR="004109FB" w:rsidRPr="004109FB" w:rsidRDefault="004109FB" w:rsidP="004109FB">
      <w:pPr>
        <w:spacing w:line="480" w:lineRule="auto"/>
        <w:rPr>
          <w:rFonts w:ascii="Times New Roman" w:hAnsi="Times New Roman" w:cs="Times New Roman"/>
          <w:sz w:val="24"/>
          <w:szCs w:val="24"/>
        </w:rPr>
      </w:pPr>
    </w:p>
    <w:p w:rsidR="004109FB" w:rsidRPr="004109FB" w:rsidRDefault="004109FB" w:rsidP="004109FB">
      <w:pPr>
        <w:spacing w:line="480" w:lineRule="auto"/>
        <w:rPr>
          <w:rFonts w:ascii="Times New Roman" w:hAnsi="Times New Roman" w:cs="Times New Roman"/>
          <w:sz w:val="24"/>
          <w:szCs w:val="24"/>
        </w:rPr>
      </w:pPr>
    </w:p>
    <w:p w:rsidR="004109FB" w:rsidRPr="004109FB" w:rsidRDefault="004109FB" w:rsidP="004109FB">
      <w:pPr>
        <w:spacing w:line="480" w:lineRule="auto"/>
        <w:rPr>
          <w:rFonts w:ascii="Times New Roman" w:hAnsi="Times New Roman" w:cs="Times New Roman"/>
          <w:sz w:val="24"/>
          <w:szCs w:val="24"/>
        </w:rPr>
      </w:pPr>
    </w:p>
    <w:p w:rsidR="004109FB" w:rsidRPr="004109FB" w:rsidRDefault="004109FB" w:rsidP="004109FB">
      <w:pPr>
        <w:spacing w:line="480" w:lineRule="auto"/>
        <w:rPr>
          <w:rFonts w:ascii="Times New Roman" w:hAnsi="Times New Roman" w:cs="Times New Roman"/>
          <w:sz w:val="24"/>
          <w:szCs w:val="24"/>
        </w:rPr>
      </w:pPr>
    </w:p>
    <w:p w:rsidR="004109FB" w:rsidRPr="004109FB" w:rsidRDefault="004109FB" w:rsidP="004109FB">
      <w:pPr>
        <w:spacing w:line="480" w:lineRule="auto"/>
        <w:rPr>
          <w:rFonts w:ascii="Times New Roman" w:hAnsi="Times New Roman" w:cs="Times New Roman"/>
          <w:sz w:val="24"/>
          <w:szCs w:val="24"/>
        </w:rPr>
      </w:pPr>
    </w:p>
    <w:p w:rsidR="004109FB" w:rsidRPr="004109FB" w:rsidRDefault="004109FB" w:rsidP="004109FB">
      <w:pPr>
        <w:spacing w:line="480" w:lineRule="auto"/>
        <w:rPr>
          <w:rFonts w:ascii="Times New Roman" w:hAnsi="Times New Roman" w:cs="Times New Roman"/>
          <w:sz w:val="24"/>
          <w:szCs w:val="24"/>
        </w:rPr>
      </w:pPr>
    </w:p>
    <w:p w:rsidR="004109FB" w:rsidRPr="004109FB" w:rsidRDefault="004109FB" w:rsidP="004109FB">
      <w:pPr>
        <w:spacing w:line="480" w:lineRule="auto"/>
        <w:rPr>
          <w:rFonts w:ascii="Times New Roman" w:hAnsi="Times New Roman" w:cs="Times New Roman"/>
          <w:sz w:val="24"/>
          <w:szCs w:val="24"/>
        </w:rPr>
      </w:pPr>
    </w:p>
    <w:p w:rsidR="004109FB" w:rsidRPr="004109FB" w:rsidRDefault="004109FB" w:rsidP="004109FB">
      <w:pPr>
        <w:spacing w:line="480" w:lineRule="auto"/>
        <w:rPr>
          <w:rFonts w:ascii="Times New Roman" w:hAnsi="Times New Roman" w:cs="Times New Roman"/>
          <w:sz w:val="24"/>
          <w:szCs w:val="24"/>
        </w:rPr>
      </w:pPr>
    </w:p>
    <w:p w:rsidR="004109FB" w:rsidRPr="004109FB" w:rsidRDefault="004109FB" w:rsidP="004109FB">
      <w:pPr>
        <w:spacing w:line="480" w:lineRule="auto"/>
        <w:rPr>
          <w:rFonts w:ascii="Times New Roman" w:hAnsi="Times New Roman" w:cs="Times New Roman"/>
          <w:sz w:val="24"/>
          <w:szCs w:val="24"/>
        </w:rPr>
      </w:pPr>
    </w:p>
    <w:p w:rsidR="004109FB" w:rsidRPr="004109FB" w:rsidRDefault="004109FB" w:rsidP="004109FB">
      <w:pPr>
        <w:spacing w:line="480" w:lineRule="auto"/>
        <w:rPr>
          <w:rFonts w:ascii="Times New Roman" w:hAnsi="Times New Roman" w:cs="Times New Roman"/>
          <w:sz w:val="24"/>
          <w:szCs w:val="24"/>
        </w:rPr>
      </w:pPr>
    </w:p>
    <w:p w:rsidR="00FA71F9" w:rsidRDefault="00FA71F9" w:rsidP="00FA71F9">
      <w:pPr>
        <w:spacing w:line="480" w:lineRule="auto"/>
        <w:rPr>
          <w:rFonts w:ascii="Times New Roman" w:hAnsi="Times New Roman" w:cs="Times New Roman"/>
          <w:sz w:val="24"/>
          <w:szCs w:val="24"/>
        </w:rPr>
      </w:pPr>
    </w:p>
    <w:p w:rsidR="00FA71F9" w:rsidRPr="00FA71F9" w:rsidRDefault="00FA71F9" w:rsidP="00FA71F9">
      <w:pPr>
        <w:spacing w:line="480" w:lineRule="auto"/>
        <w:jc w:val="center"/>
        <w:rPr>
          <w:rFonts w:ascii="Times New Roman" w:hAnsi="Times New Roman" w:cs="Times New Roman"/>
          <w:sz w:val="24"/>
          <w:szCs w:val="24"/>
        </w:rPr>
      </w:pPr>
    </w:p>
    <w:p w:rsidR="00FA71F9" w:rsidRDefault="00FA71F9" w:rsidP="00FA71F9">
      <w:pPr>
        <w:spacing w:line="480" w:lineRule="auto"/>
        <w:jc w:val="center"/>
      </w:pPr>
    </w:p>
    <w:p w:rsidR="00FA71F9" w:rsidRDefault="00FA71F9" w:rsidP="00FA71F9">
      <w:pPr>
        <w:spacing w:line="480" w:lineRule="auto"/>
        <w:jc w:val="center"/>
      </w:pPr>
    </w:p>
    <w:p w:rsidR="00FA71F9" w:rsidRDefault="00FA71F9" w:rsidP="00FA71F9">
      <w:pPr>
        <w:spacing w:line="480" w:lineRule="auto"/>
        <w:jc w:val="center"/>
      </w:pPr>
    </w:p>
    <w:sectPr w:rsidR="00FA71F9" w:rsidSect="00FA71F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E15C0" w:rsidRDefault="00AE15C0" w:rsidP="00FA71F9">
      <w:pPr>
        <w:spacing w:after="0" w:line="240" w:lineRule="auto"/>
      </w:pPr>
      <w:r>
        <w:separator/>
      </w:r>
    </w:p>
  </w:endnote>
  <w:endnote w:type="continuationSeparator" w:id="0">
    <w:p w:rsidR="00AE15C0" w:rsidRDefault="00AE15C0" w:rsidP="00FA71F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E15C0" w:rsidRDefault="00AE15C0" w:rsidP="00FA71F9">
      <w:pPr>
        <w:spacing w:after="0" w:line="240" w:lineRule="auto"/>
      </w:pPr>
      <w:r>
        <w:separator/>
      </w:r>
    </w:p>
  </w:footnote>
  <w:footnote w:type="continuationSeparator" w:id="0">
    <w:p w:rsidR="00AE15C0" w:rsidRDefault="00AE15C0" w:rsidP="00FA71F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10494849"/>
      <w:docPartObj>
        <w:docPartGallery w:val="Page Numbers (Top of Page)"/>
        <w:docPartUnique/>
      </w:docPartObj>
    </w:sdtPr>
    <w:sdtEndPr>
      <w:rPr>
        <w:rFonts w:ascii="Times New Roman" w:hAnsi="Times New Roman" w:cs="Times New Roman"/>
        <w:noProof/>
        <w:sz w:val="24"/>
        <w:szCs w:val="24"/>
      </w:rPr>
    </w:sdtEndPr>
    <w:sdtContent>
      <w:p w:rsidR="00FA71F9" w:rsidRPr="00FA71F9" w:rsidRDefault="00FA71F9">
        <w:pPr>
          <w:pStyle w:val="Header"/>
          <w:jc w:val="right"/>
          <w:rPr>
            <w:rFonts w:ascii="Times New Roman" w:hAnsi="Times New Roman" w:cs="Times New Roman"/>
            <w:sz w:val="24"/>
            <w:szCs w:val="24"/>
          </w:rPr>
        </w:pPr>
        <w:r w:rsidRPr="00FA71F9">
          <w:rPr>
            <w:rFonts w:ascii="Times New Roman" w:hAnsi="Times New Roman" w:cs="Times New Roman"/>
            <w:sz w:val="24"/>
            <w:szCs w:val="24"/>
          </w:rPr>
          <w:t xml:space="preserve">SOURCES OF FUNDING AND IMPLICATIONS </w:t>
        </w:r>
        <w:r>
          <w:rPr>
            <w:rFonts w:ascii="Times New Roman" w:hAnsi="Times New Roman" w:cs="Times New Roman"/>
            <w:sz w:val="24"/>
            <w:szCs w:val="24"/>
          </w:rPr>
          <w:t xml:space="preserve">                                                                      </w:t>
        </w:r>
        <w:r w:rsidR="008715A0" w:rsidRPr="00FA71F9">
          <w:rPr>
            <w:rFonts w:ascii="Times New Roman" w:hAnsi="Times New Roman" w:cs="Times New Roman"/>
            <w:sz w:val="24"/>
            <w:szCs w:val="24"/>
          </w:rPr>
          <w:fldChar w:fldCharType="begin"/>
        </w:r>
        <w:r w:rsidRPr="00FA71F9">
          <w:rPr>
            <w:rFonts w:ascii="Times New Roman" w:hAnsi="Times New Roman" w:cs="Times New Roman"/>
            <w:sz w:val="24"/>
            <w:szCs w:val="24"/>
          </w:rPr>
          <w:instrText xml:space="preserve"> PAGE   \* MERGEFORMAT </w:instrText>
        </w:r>
        <w:r w:rsidR="008715A0" w:rsidRPr="00FA71F9">
          <w:rPr>
            <w:rFonts w:ascii="Times New Roman" w:hAnsi="Times New Roman" w:cs="Times New Roman"/>
            <w:sz w:val="24"/>
            <w:szCs w:val="24"/>
          </w:rPr>
          <w:fldChar w:fldCharType="separate"/>
        </w:r>
        <w:r w:rsidR="00BF4DC5">
          <w:rPr>
            <w:rFonts w:ascii="Times New Roman" w:hAnsi="Times New Roman" w:cs="Times New Roman"/>
            <w:noProof/>
            <w:sz w:val="24"/>
            <w:szCs w:val="24"/>
          </w:rPr>
          <w:t>8</w:t>
        </w:r>
        <w:r w:rsidR="008715A0" w:rsidRPr="00FA71F9">
          <w:rPr>
            <w:rFonts w:ascii="Times New Roman" w:hAnsi="Times New Roman" w:cs="Times New Roman"/>
            <w:noProof/>
            <w:sz w:val="24"/>
            <w:szCs w:val="24"/>
          </w:rPr>
          <w:fldChar w:fldCharType="end"/>
        </w:r>
      </w:p>
    </w:sdtContent>
  </w:sdt>
  <w:p w:rsidR="00FA71F9" w:rsidRDefault="00FA71F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1F9" w:rsidRPr="00CD32E4" w:rsidRDefault="00FA71F9" w:rsidP="00CD32E4">
    <w:pPr>
      <w:pStyle w:val="Header"/>
      <w:spacing w:line="480" w:lineRule="auto"/>
      <w:rPr>
        <w:rFonts w:ascii="Times New Roman" w:hAnsi="Times New Roman" w:cs="Times New Roman"/>
        <w:sz w:val="24"/>
        <w:szCs w:val="24"/>
      </w:rPr>
    </w:pPr>
    <w:r w:rsidRPr="00CD32E4">
      <w:rPr>
        <w:rFonts w:ascii="Times New Roman" w:hAnsi="Times New Roman" w:cs="Times New Roman"/>
        <w:sz w:val="24"/>
        <w:szCs w:val="24"/>
      </w:rPr>
      <w:t>Running head: SOURCES OF FUNDING AND IMPLICATIONS</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FA71F9"/>
    <w:rsid w:val="004109FB"/>
    <w:rsid w:val="008715A0"/>
    <w:rsid w:val="00A0705C"/>
    <w:rsid w:val="00A81665"/>
    <w:rsid w:val="00AE15C0"/>
    <w:rsid w:val="00BF4DC5"/>
    <w:rsid w:val="00CD32E4"/>
    <w:rsid w:val="00F80D32"/>
    <w:rsid w:val="00FA71F9"/>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15A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71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71F9"/>
  </w:style>
  <w:style w:type="paragraph" w:styleId="Footer">
    <w:name w:val="footer"/>
    <w:basedOn w:val="Normal"/>
    <w:link w:val="FooterChar"/>
    <w:uiPriority w:val="99"/>
    <w:unhideWhenUsed/>
    <w:rsid w:val="00FA71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71F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71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71F9"/>
  </w:style>
  <w:style w:type="paragraph" w:styleId="Footer">
    <w:name w:val="footer"/>
    <w:basedOn w:val="Normal"/>
    <w:link w:val="FooterChar"/>
    <w:uiPriority w:val="99"/>
    <w:unhideWhenUsed/>
    <w:rsid w:val="00FA71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71F9"/>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9</Pages>
  <Words>1524</Words>
  <Characters>8691</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HILLARY</dc:creator>
  <cp:lastModifiedBy>hp ProBook 4530 User</cp:lastModifiedBy>
  <cp:revision>2</cp:revision>
  <dcterms:created xsi:type="dcterms:W3CDTF">2018-03-30T17:24:00Z</dcterms:created>
  <dcterms:modified xsi:type="dcterms:W3CDTF">2018-03-30T17:24:00Z</dcterms:modified>
</cp:coreProperties>
</file>